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1DE8" w:rsidRDefault="003A1DE8">
      <w:pPr>
        <w:jc w:val="right"/>
        <w:rPr>
          <w:rFonts w:ascii="Arial" w:eastAsia="Arial" w:hAnsi="Arial" w:cs="Arial"/>
          <w:b/>
          <w:sz w:val="24"/>
          <w:szCs w:val="24"/>
        </w:rPr>
      </w:pPr>
    </w:p>
    <w:p w14:paraId="00000002" w14:textId="77777777" w:rsidR="003A1DE8" w:rsidRDefault="003A1DE8">
      <w:pPr>
        <w:rPr>
          <w:rFonts w:ascii="Arial" w:eastAsia="Arial" w:hAnsi="Arial" w:cs="Arial"/>
          <w:sz w:val="24"/>
          <w:szCs w:val="24"/>
        </w:rPr>
      </w:pPr>
    </w:p>
    <w:p w14:paraId="00000003" w14:textId="77777777" w:rsidR="003A1DE8" w:rsidRDefault="000D7DF3">
      <w:pPr>
        <w:jc w:val="center"/>
        <w:rPr>
          <w:rFonts w:ascii="Arial" w:eastAsia="Arial" w:hAnsi="Arial" w:cs="Arial"/>
          <w:b/>
          <w:sz w:val="32"/>
          <w:szCs w:val="32"/>
        </w:rPr>
      </w:pPr>
      <w:r>
        <w:rPr>
          <w:rFonts w:ascii="Arial" w:eastAsia="Arial" w:hAnsi="Arial" w:cs="Arial"/>
          <w:b/>
          <w:sz w:val="32"/>
          <w:szCs w:val="32"/>
        </w:rPr>
        <w:t>Letter of Supply Template</w:t>
      </w:r>
    </w:p>
    <w:p w14:paraId="00000004" w14:textId="77777777" w:rsidR="003A1DE8" w:rsidRDefault="003A1DE8">
      <w:pPr>
        <w:rPr>
          <w:rFonts w:ascii="Arial" w:eastAsia="Arial" w:hAnsi="Arial" w:cs="Arial"/>
          <w:sz w:val="24"/>
          <w:szCs w:val="24"/>
        </w:rPr>
      </w:pPr>
    </w:p>
    <w:p w14:paraId="00000005" w14:textId="77777777" w:rsidR="003A1DE8" w:rsidRDefault="000D7DF3">
      <w:pPr>
        <w:widowControl/>
        <w:ind w:right="-20"/>
        <w:rPr>
          <w:rFonts w:ascii="Arial" w:eastAsia="Arial" w:hAnsi="Arial" w:cs="Arial"/>
          <w:b/>
          <w:sz w:val="32"/>
          <w:szCs w:val="32"/>
        </w:rPr>
      </w:pPr>
      <w:r>
        <w:rPr>
          <w:rFonts w:ascii="Arial" w:eastAsia="Arial" w:hAnsi="Arial" w:cs="Arial"/>
          <w:b/>
          <w:sz w:val="32"/>
          <w:szCs w:val="32"/>
        </w:rPr>
        <w:t>Instructions:</w:t>
      </w:r>
    </w:p>
    <w:p w14:paraId="00000006" w14:textId="77777777" w:rsidR="003A1DE8" w:rsidRDefault="003A1DE8">
      <w:pPr>
        <w:widowControl/>
        <w:ind w:right="-20"/>
        <w:rPr>
          <w:rFonts w:ascii="Arial" w:eastAsia="Arial" w:hAnsi="Arial" w:cs="Arial"/>
          <w:sz w:val="24"/>
          <w:szCs w:val="24"/>
        </w:rPr>
      </w:pPr>
    </w:p>
    <w:p w14:paraId="00000007" w14:textId="77777777" w:rsidR="003A1DE8" w:rsidRDefault="000D7DF3">
      <w:pPr>
        <w:widowControl/>
        <w:ind w:right="-20"/>
        <w:rPr>
          <w:rFonts w:ascii="Arial" w:eastAsia="Arial" w:hAnsi="Arial" w:cs="Arial"/>
          <w:b/>
          <w:sz w:val="24"/>
          <w:szCs w:val="24"/>
        </w:rPr>
      </w:pPr>
      <w:r>
        <w:rPr>
          <w:rFonts w:ascii="Arial" w:eastAsia="Arial" w:hAnsi="Arial" w:cs="Arial"/>
          <w:b/>
          <w:sz w:val="24"/>
          <w:szCs w:val="24"/>
        </w:rPr>
        <w:t>Background -</w:t>
      </w:r>
    </w:p>
    <w:p w14:paraId="00000008" w14:textId="77777777" w:rsidR="003A1DE8" w:rsidRDefault="003A1DE8">
      <w:pPr>
        <w:widowControl/>
        <w:ind w:right="-20"/>
        <w:rPr>
          <w:rFonts w:ascii="Arial" w:eastAsia="Arial" w:hAnsi="Arial" w:cs="Arial"/>
          <w:sz w:val="24"/>
          <w:szCs w:val="24"/>
        </w:rPr>
      </w:pPr>
    </w:p>
    <w:p w14:paraId="00000009" w14:textId="77777777" w:rsidR="003A1DE8" w:rsidRDefault="000D7DF3">
      <w:pPr>
        <w:widowControl/>
        <w:ind w:right="-20"/>
        <w:rPr>
          <w:rFonts w:ascii="Arial" w:eastAsia="Arial" w:hAnsi="Arial" w:cs="Arial"/>
          <w:sz w:val="24"/>
          <w:szCs w:val="24"/>
        </w:rPr>
      </w:pPr>
      <w:r>
        <w:rPr>
          <w:rFonts w:ascii="Arial" w:eastAsia="Arial" w:hAnsi="Arial" w:cs="Arial"/>
          <w:sz w:val="24"/>
          <w:szCs w:val="24"/>
        </w:rPr>
        <w:t xml:space="preserve">This Letter of Supply template is provided as referenced in </w:t>
      </w:r>
      <w:proofErr w:type="gramStart"/>
      <w:r>
        <w:rPr>
          <w:rFonts w:ascii="Arial" w:eastAsia="Arial" w:hAnsi="Arial" w:cs="Arial"/>
          <w:sz w:val="24"/>
          <w:szCs w:val="24"/>
        </w:rPr>
        <w:t>solicitation</w:t>
      </w:r>
      <w:proofErr w:type="gramEnd"/>
      <w:r>
        <w:rPr>
          <w:rFonts w:ascii="Arial" w:eastAsia="Arial" w:hAnsi="Arial" w:cs="Arial"/>
          <w:sz w:val="24"/>
          <w:szCs w:val="24"/>
        </w:rPr>
        <w:t xml:space="preserve"> provision SCP-FSS-001 </w:t>
      </w:r>
      <w:r>
        <w:rPr>
          <w:rFonts w:ascii="Arial" w:eastAsia="Arial" w:hAnsi="Arial" w:cs="Arial"/>
          <w:i/>
          <w:sz w:val="24"/>
          <w:szCs w:val="24"/>
        </w:rPr>
        <w:t>Instructions Applicable to All Offerors</w:t>
      </w:r>
      <w:r>
        <w:rPr>
          <w:rFonts w:ascii="Arial" w:eastAsia="Arial" w:hAnsi="Arial" w:cs="Arial"/>
          <w:sz w:val="24"/>
          <w:szCs w:val="24"/>
        </w:rPr>
        <w:t xml:space="preserve">.  If the vendor is not the manufacturer of the products being offered, the vendor may only offer products it is authorized to distribute, either by the manufacturer itself, or as otherwise authorized pursuant to wholesaler agreements or other policies establishing the vendor’s authority to distribute offered products.  </w:t>
      </w:r>
    </w:p>
    <w:p w14:paraId="0000000A" w14:textId="77777777" w:rsidR="003A1DE8" w:rsidRDefault="003A1DE8">
      <w:pPr>
        <w:widowControl/>
        <w:ind w:right="-20"/>
        <w:rPr>
          <w:rFonts w:ascii="Arial" w:eastAsia="Arial" w:hAnsi="Arial" w:cs="Arial"/>
          <w:sz w:val="24"/>
          <w:szCs w:val="24"/>
        </w:rPr>
      </w:pPr>
    </w:p>
    <w:p w14:paraId="0000000B" w14:textId="77777777" w:rsidR="003A1DE8" w:rsidRDefault="000D7DF3">
      <w:pPr>
        <w:widowControl/>
        <w:ind w:right="-20"/>
        <w:rPr>
          <w:rFonts w:ascii="Arial" w:eastAsia="Arial" w:hAnsi="Arial" w:cs="Arial"/>
          <w:sz w:val="24"/>
          <w:szCs w:val="24"/>
        </w:rPr>
      </w:pPr>
      <w:r>
        <w:rPr>
          <w:rFonts w:ascii="Arial" w:eastAsia="Arial" w:hAnsi="Arial" w:cs="Arial"/>
          <w:sz w:val="24"/>
          <w:szCs w:val="24"/>
        </w:rPr>
        <w:t xml:space="preserve">GSA’s Verified Products Portal (VPP) captures supplier authorization information directly from participating manufacturers and their authorized partners.  The VPP enables automated verification and enforcement of supplier </w:t>
      </w:r>
      <w:proofErr w:type="gramStart"/>
      <w:r>
        <w:rPr>
          <w:rFonts w:ascii="Arial" w:eastAsia="Arial" w:hAnsi="Arial" w:cs="Arial"/>
          <w:sz w:val="24"/>
          <w:szCs w:val="24"/>
        </w:rPr>
        <w:t>authorization, and</w:t>
      </w:r>
      <w:proofErr w:type="gramEnd"/>
      <w:r>
        <w:rPr>
          <w:rFonts w:ascii="Arial" w:eastAsia="Arial" w:hAnsi="Arial" w:cs="Arial"/>
          <w:sz w:val="24"/>
          <w:szCs w:val="24"/>
        </w:rPr>
        <w:t xml:space="preserve"> reduces the burden on vendors to provide individual Letters of Supply.  If a vendor’s applicable manufacturer (or their authorized partner) participates in the VPP, a Letter of Supply is not required.  Please refer to the instructions in SCP-FSS-001 for additional information.</w:t>
      </w:r>
    </w:p>
    <w:p w14:paraId="0000000C" w14:textId="77777777" w:rsidR="003A1DE8" w:rsidRDefault="003A1DE8">
      <w:pPr>
        <w:widowControl/>
        <w:ind w:right="-20"/>
        <w:rPr>
          <w:rFonts w:ascii="Arial" w:eastAsia="Arial" w:hAnsi="Arial" w:cs="Arial"/>
          <w:sz w:val="24"/>
          <w:szCs w:val="24"/>
        </w:rPr>
      </w:pPr>
    </w:p>
    <w:p w14:paraId="0000000D" w14:textId="77777777" w:rsidR="003A1DE8" w:rsidRDefault="000D7DF3">
      <w:pPr>
        <w:widowControl/>
        <w:ind w:right="-20"/>
        <w:rPr>
          <w:rFonts w:ascii="Arial" w:eastAsia="Arial" w:hAnsi="Arial" w:cs="Arial"/>
          <w:b/>
          <w:sz w:val="24"/>
          <w:szCs w:val="24"/>
        </w:rPr>
      </w:pPr>
      <w:r>
        <w:rPr>
          <w:rFonts w:ascii="Arial" w:eastAsia="Arial" w:hAnsi="Arial" w:cs="Arial"/>
          <w:b/>
          <w:sz w:val="24"/>
          <w:szCs w:val="24"/>
        </w:rPr>
        <w:t>General Instructions -</w:t>
      </w:r>
    </w:p>
    <w:p w14:paraId="0000000E" w14:textId="77777777" w:rsidR="003A1DE8" w:rsidRDefault="003A1DE8">
      <w:pPr>
        <w:widowControl/>
        <w:ind w:right="-20"/>
        <w:rPr>
          <w:rFonts w:ascii="Arial" w:eastAsia="Arial" w:hAnsi="Arial" w:cs="Arial"/>
          <w:sz w:val="24"/>
          <w:szCs w:val="24"/>
        </w:rPr>
      </w:pPr>
    </w:p>
    <w:p w14:paraId="0000000F" w14:textId="77777777" w:rsidR="003A1DE8" w:rsidRDefault="000D7DF3">
      <w:pPr>
        <w:widowControl/>
        <w:ind w:right="-20"/>
        <w:rPr>
          <w:rFonts w:ascii="Arial" w:eastAsia="Arial" w:hAnsi="Arial" w:cs="Arial"/>
          <w:sz w:val="24"/>
          <w:szCs w:val="24"/>
        </w:rPr>
      </w:pPr>
      <w:r>
        <w:rPr>
          <w:rFonts w:ascii="Arial" w:eastAsia="Arial" w:hAnsi="Arial" w:cs="Arial"/>
          <w:sz w:val="24"/>
          <w:szCs w:val="24"/>
        </w:rPr>
        <w:t xml:space="preserve">The template below must be completed and submitted as the first pages of the Letter of Supply.  Suppliers may provide additional information on subsequent pages </w:t>
      </w:r>
      <w:proofErr w:type="gramStart"/>
      <w:r>
        <w:rPr>
          <w:rFonts w:ascii="Arial" w:eastAsia="Arial" w:hAnsi="Arial" w:cs="Arial"/>
          <w:sz w:val="24"/>
          <w:szCs w:val="24"/>
        </w:rPr>
        <w:t>as long as</w:t>
      </w:r>
      <w:proofErr w:type="gramEnd"/>
      <w:r>
        <w:rPr>
          <w:rFonts w:ascii="Arial" w:eastAsia="Arial" w:hAnsi="Arial" w:cs="Arial"/>
          <w:sz w:val="24"/>
          <w:szCs w:val="24"/>
        </w:rPr>
        <w:t xml:space="preserve"> the language doesn’t conflict with the template.</w:t>
      </w:r>
    </w:p>
    <w:p w14:paraId="00000010" w14:textId="77777777" w:rsidR="003A1DE8" w:rsidRDefault="003A1DE8">
      <w:pPr>
        <w:widowControl/>
        <w:ind w:right="-20"/>
        <w:rPr>
          <w:rFonts w:ascii="Arial" w:eastAsia="Arial" w:hAnsi="Arial" w:cs="Arial"/>
          <w:sz w:val="24"/>
          <w:szCs w:val="24"/>
        </w:rPr>
      </w:pPr>
    </w:p>
    <w:p w14:paraId="00000011" w14:textId="77777777" w:rsidR="003A1DE8" w:rsidRDefault="000D7DF3">
      <w:pPr>
        <w:widowControl/>
        <w:ind w:right="440"/>
        <w:rPr>
          <w:rFonts w:ascii="Arial" w:eastAsia="Arial" w:hAnsi="Arial" w:cs="Arial"/>
          <w:sz w:val="24"/>
          <w:szCs w:val="24"/>
        </w:rPr>
      </w:pPr>
      <w:r>
        <w:rPr>
          <w:rFonts w:ascii="Arial" w:eastAsia="Arial" w:hAnsi="Arial" w:cs="Arial"/>
          <w:sz w:val="24"/>
          <w:szCs w:val="24"/>
          <w:highlight w:val="white"/>
        </w:rPr>
        <w:t xml:space="preserve">Instructional language is bracketed in </w:t>
      </w:r>
      <w:r>
        <w:rPr>
          <w:rFonts w:ascii="Arial" w:eastAsia="Arial" w:hAnsi="Arial" w:cs="Arial"/>
          <w:i/>
          <w:color w:val="0000FF"/>
          <w:sz w:val="24"/>
          <w:szCs w:val="24"/>
          <w:highlight w:val="white"/>
        </w:rPr>
        <w:t>[blue]</w:t>
      </w:r>
      <w:r>
        <w:rPr>
          <w:rFonts w:ascii="Arial" w:eastAsia="Arial" w:hAnsi="Arial" w:cs="Arial"/>
          <w:sz w:val="24"/>
          <w:szCs w:val="24"/>
          <w:highlight w:val="white"/>
        </w:rPr>
        <w:t xml:space="preserve"> throughout the template.  Make sure to insert the correct company names wherever </w:t>
      </w:r>
      <w:r>
        <w:rPr>
          <w:rFonts w:ascii="Arial" w:eastAsia="Arial" w:hAnsi="Arial" w:cs="Arial"/>
          <w:i/>
          <w:color w:val="0000FF"/>
          <w:sz w:val="24"/>
          <w:szCs w:val="24"/>
          <w:highlight w:val="white"/>
        </w:rPr>
        <w:t>[Vendor]</w:t>
      </w:r>
      <w:r>
        <w:rPr>
          <w:rFonts w:ascii="Arial" w:eastAsia="Arial" w:hAnsi="Arial" w:cs="Arial"/>
          <w:color w:val="0000FF"/>
          <w:sz w:val="24"/>
          <w:szCs w:val="24"/>
          <w:highlight w:val="white"/>
        </w:rPr>
        <w:t xml:space="preserve"> </w:t>
      </w:r>
      <w:r>
        <w:rPr>
          <w:rFonts w:ascii="Arial" w:eastAsia="Arial" w:hAnsi="Arial" w:cs="Arial"/>
          <w:sz w:val="24"/>
          <w:szCs w:val="24"/>
          <w:highlight w:val="white"/>
        </w:rPr>
        <w:t xml:space="preserve">and </w:t>
      </w:r>
      <w:r>
        <w:rPr>
          <w:rFonts w:ascii="Arial" w:eastAsia="Arial" w:hAnsi="Arial" w:cs="Arial"/>
          <w:i/>
          <w:color w:val="0000FF"/>
          <w:sz w:val="24"/>
          <w:szCs w:val="24"/>
          <w:highlight w:val="white"/>
        </w:rPr>
        <w:t>[Supplier]</w:t>
      </w:r>
      <w:r>
        <w:rPr>
          <w:rFonts w:ascii="Arial" w:eastAsia="Arial" w:hAnsi="Arial" w:cs="Arial"/>
          <w:sz w:val="24"/>
          <w:szCs w:val="24"/>
          <w:highlight w:val="white"/>
        </w:rPr>
        <w:t xml:space="preserve"> appear throughout the Letter of Supply, along with all other requested information.    </w:t>
      </w:r>
    </w:p>
    <w:p w14:paraId="00000012" w14:textId="77777777" w:rsidR="003A1DE8" w:rsidRDefault="003A1DE8">
      <w:pPr>
        <w:widowControl/>
        <w:ind w:right="-20"/>
        <w:rPr>
          <w:rFonts w:ascii="Arial" w:eastAsia="Arial" w:hAnsi="Arial" w:cs="Arial"/>
          <w:sz w:val="24"/>
          <w:szCs w:val="24"/>
        </w:rPr>
      </w:pPr>
    </w:p>
    <w:p w14:paraId="00000013" w14:textId="77777777" w:rsidR="003A1DE8" w:rsidRDefault="000D7DF3">
      <w:pPr>
        <w:widowControl/>
        <w:ind w:right="-20"/>
        <w:rPr>
          <w:rFonts w:ascii="Arial" w:eastAsia="Arial" w:hAnsi="Arial" w:cs="Arial"/>
          <w:sz w:val="24"/>
          <w:szCs w:val="24"/>
        </w:rPr>
      </w:pPr>
      <w:r>
        <w:rPr>
          <w:rFonts w:ascii="Arial" w:eastAsia="Arial" w:hAnsi="Arial" w:cs="Arial"/>
          <w:sz w:val="24"/>
          <w:szCs w:val="24"/>
        </w:rPr>
        <w:t>For purposes of this template -</w:t>
      </w:r>
    </w:p>
    <w:p w14:paraId="00000014" w14:textId="77777777" w:rsidR="003A1DE8" w:rsidRDefault="003A1DE8">
      <w:pPr>
        <w:widowControl/>
        <w:ind w:right="-20"/>
        <w:rPr>
          <w:rFonts w:ascii="Arial" w:eastAsia="Arial" w:hAnsi="Arial" w:cs="Arial"/>
          <w:sz w:val="24"/>
          <w:szCs w:val="24"/>
        </w:rPr>
      </w:pPr>
    </w:p>
    <w:p w14:paraId="00000015" w14:textId="77777777" w:rsidR="003A1DE8" w:rsidRDefault="000D7DF3">
      <w:pPr>
        <w:widowControl/>
        <w:numPr>
          <w:ilvl w:val="0"/>
          <w:numId w:val="4"/>
        </w:numPr>
        <w:ind w:right="-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Vendor</w:t>
      </w:r>
      <w:r>
        <w:rPr>
          <w:rFonts w:ascii="Arial" w:eastAsia="Arial" w:hAnsi="Arial" w:cs="Arial"/>
          <w:sz w:val="24"/>
          <w:szCs w:val="24"/>
        </w:rPr>
        <w:t>” refers to either the offeror (a vendor submitting a new offer) or the contractor (a vendor already awarded an MAS contract).</w:t>
      </w:r>
    </w:p>
    <w:p w14:paraId="00000016" w14:textId="77777777" w:rsidR="003A1DE8" w:rsidRDefault="003A1DE8">
      <w:pPr>
        <w:widowControl/>
        <w:ind w:left="720" w:right="-20"/>
        <w:rPr>
          <w:rFonts w:ascii="Arial" w:eastAsia="Arial" w:hAnsi="Arial" w:cs="Arial"/>
          <w:sz w:val="24"/>
          <w:szCs w:val="24"/>
        </w:rPr>
      </w:pPr>
    </w:p>
    <w:p w14:paraId="00000017" w14:textId="77777777" w:rsidR="003A1DE8" w:rsidRDefault="000D7DF3">
      <w:pPr>
        <w:widowControl/>
        <w:numPr>
          <w:ilvl w:val="0"/>
          <w:numId w:val="4"/>
        </w:numPr>
        <w:ind w:right="-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Supplier</w:t>
      </w:r>
      <w:r>
        <w:rPr>
          <w:rFonts w:ascii="Arial" w:eastAsia="Arial" w:hAnsi="Arial" w:cs="Arial"/>
          <w:sz w:val="24"/>
          <w:szCs w:val="24"/>
        </w:rPr>
        <w:t>" refers to the manufacturer, wholesaler, or otherwise authorized partner/distributor of an offered product.</w:t>
      </w:r>
    </w:p>
    <w:p w14:paraId="00000018" w14:textId="77777777" w:rsidR="003A1DE8" w:rsidRDefault="003A1DE8">
      <w:pPr>
        <w:widowControl/>
        <w:ind w:right="-20"/>
        <w:rPr>
          <w:rFonts w:ascii="Arial" w:eastAsia="Arial" w:hAnsi="Arial" w:cs="Arial"/>
          <w:sz w:val="24"/>
          <w:szCs w:val="24"/>
        </w:rPr>
      </w:pPr>
    </w:p>
    <w:p w14:paraId="00000019" w14:textId="77777777" w:rsidR="003A1DE8" w:rsidRDefault="000D7DF3">
      <w:pPr>
        <w:widowControl/>
        <w:ind w:right="-20"/>
        <w:rPr>
          <w:rFonts w:ascii="Arial" w:eastAsia="Arial" w:hAnsi="Arial" w:cs="Arial"/>
          <w:b/>
          <w:sz w:val="24"/>
          <w:szCs w:val="24"/>
        </w:rPr>
      </w:pPr>
      <w:r>
        <w:rPr>
          <w:rFonts w:ascii="Arial" w:eastAsia="Arial" w:hAnsi="Arial" w:cs="Arial"/>
          <w:sz w:val="24"/>
          <w:szCs w:val="24"/>
        </w:rPr>
        <w:t>The Letter of Supply must be on supplier company letterhead, and the supplier signature must be dated within 12 months of vendor submission to GSA.  For both the vendor and the supplier, the Letter of Supply must be signed by company officials authorized to make the commitment.</w:t>
      </w:r>
    </w:p>
    <w:p w14:paraId="0000001A" w14:textId="77777777" w:rsidR="003A1DE8" w:rsidRDefault="003A1DE8">
      <w:pPr>
        <w:widowControl/>
        <w:rPr>
          <w:rFonts w:ascii="Arial" w:eastAsia="Arial" w:hAnsi="Arial" w:cs="Arial"/>
          <w:sz w:val="24"/>
          <w:szCs w:val="24"/>
        </w:rPr>
      </w:pPr>
    </w:p>
    <w:p w14:paraId="0000001B" w14:textId="77777777" w:rsidR="003A1DE8" w:rsidRDefault="000D7DF3">
      <w:pPr>
        <w:widowControl/>
        <w:rPr>
          <w:rFonts w:ascii="Arial" w:eastAsia="Arial" w:hAnsi="Arial" w:cs="Arial"/>
          <w:sz w:val="24"/>
          <w:szCs w:val="24"/>
        </w:rPr>
      </w:pPr>
      <w:r>
        <w:rPr>
          <w:rFonts w:ascii="Arial" w:eastAsia="Arial" w:hAnsi="Arial" w:cs="Arial"/>
          <w:sz w:val="24"/>
          <w:szCs w:val="24"/>
        </w:rPr>
        <w:lastRenderedPageBreak/>
        <w:t xml:space="preserve">All Letters of Supply must specify the </w:t>
      </w:r>
      <w:r>
        <w:rPr>
          <w:rFonts w:ascii="Arial" w:eastAsia="Arial" w:hAnsi="Arial" w:cs="Arial"/>
          <w:b/>
          <w:sz w:val="24"/>
          <w:szCs w:val="24"/>
        </w:rPr>
        <w:t>Brand or Manufacturer of Supplied Products</w:t>
      </w:r>
      <w:r>
        <w:rPr>
          <w:rFonts w:ascii="Arial" w:eastAsia="Arial" w:hAnsi="Arial" w:cs="Arial"/>
          <w:sz w:val="24"/>
          <w:szCs w:val="24"/>
        </w:rPr>
        <w:t xml:space="preserve">.  Individual products should </w:t>
      </w:r>
      <w:r>
        <w:rPr>
          <w:rFonts w:ascii="Arial" w:eastAsia="Arial" w:hAnsi="Arial" w:cs="Arial"/>
          <w:sz w:val="24"/>
          <w:szCs w:val="24"/>
          <w:u w:val="single"/>
        </w:rPr>
        <w:t>not</w:t>
      </w:r>
      <w:r>
        <w:rPr>
          <w:rFonts w:ascii="Arial" w:eastAsia="Arial" w:hAnsi="Arial" w:cs="Arial"/>
          <w:sz w:val="24"/>
          <w:szCs w:val="24"/>
        </w:rPr>
        <w:t xml:space="preserve"> be listed, unless the supplier is limiting its agreement to specific products rather than an overall brand or manufacturer.</w:t>
      </w:r>
    </w:p>
    <w:p w14:paraId="0000001C" w14:textId="77777777" w:rsidR="003A1DE8" w:rsidRDefault="003A1DE8">
      <w:pPr>
        <w:widowControl/>
        <w:rPr>
          <w:rFonts w:ascii="Arial" w:eastAsia="Arial" w:hAnsi="Arial" w:cs="Arial"/>
          <w:sz w:val="24"/>
          <w:szCs w:val="24"/>
        </w:rPr>
      </w:pPr>
    </w:p>
    <w:p w14:paraId="0000001D" w14:textId="77777777" w:rsidR="003A1DE8" w:rsidRDefault="000D7DF3">
      <w:pPr>
        <w:widowControl/>
        <w:ind w:right="-20"/>
        <w:rPr>
          <w:rFonts w:ascii="Arial" w:eastAsia="Arial" w:hAnsi="Arial" w:cs="Arial"/>
          <w:sz w:val="24"/>
          <w:szCs w:val="24"/>
        </w:rPr>
      </w:pPr>
      <w:r>
        <w:rPr>
          <w:rFonts w:ascii="Arial" w:eastAsia="Arial" w:hAnsi="Arial" w:cs="Arial"/>
          <w:sz w:val="24"/>
          <w:szCs w:val="24"/>
        </w:rPr>
        <w:t>In the first paragraph of the letter, vendors are to select the template language that applies, depending on whether the Letter of Supply is in reference to a new offer (“the offer that</w:t>
      </w:r>
      <w:r>
        <w:rPr>
          <w:rFonts w:ascii="Arial" w:eastAsia="Arial" w:hAnsi="Arial" w:cs="Arial"/>
          <w:color w:val="0000FF"/>
          <w:sz w:val="24"/>
          <w:szCs w:val="24"/>
        </w:rPr>
        <w:t xml:space="preserve"> </w:t>
      </w:r>
      <w:r>
        <w:rPr>
          <w:rFonts w:ascii="Arial" w:eastAsia="Arial" w:hAnsi="Arial" w:cs="Arial"/>
          <w:i/>
          <w:color w:val="0000FF"/>
          <w:sz w:val="24"/>
          <w:szCs w:val="24"/>
        </w:rPr>
        <w:t>[Vendor]</w:t>
      </w:r>
      <w:r>
        <w:rPr>
          <w:rFonts w:ascii="Arial" w:eastAsia="Arial" w:hAnsi="Arial" w:cs="Arial"/>
          <w:color w:val="0000FF"/>
          <w:sz w:val="24"/>
          <w:szCs w:val="24"/>
        </w:rPr>
        <w:t xml:space="preserve"> </w:t>
      </w:r>
      <w:r>
        <w:rPr>
          <w:rFonts w:ascii="Arial" w:eastAsia="Arial" w:hAnsi="Arial" w:cs="Arial"/>
          <w:sz w:val="24"/>
          <w:szCs w:val="24"/>
        </w:rPr>
        <w:t>submitted in response to General Services Administration’s Multiple Award Schedule (MAS) Solicitation Number 47QSMD20R0001”) or an existing contract (“</w:t>
      </w:r>
      <w:r>
        <w:rPr>
          <w:rFonts w:ascii="Arial" w:eastAsia="Arial" w:hAnsi="Arial" w:cs="Arial"/>
          <w:i/>
          <w:color w:val="0000FF"/>
          <w:sz w:val="24"/>
          <w:szCs w:val="24"/>
        </w:rPr>
        <w:t>[Vendor]</w:t>
      </w:r>
      <w:r>
        <w:rPr>
          <w:rFonts w:ascii="Arial" w:eastAsia="Arial" w:hAnsi="Arial" w:cs="Arial"/>
          <w:sz w:val="24"/>
          <w:szCs w:val="24"/>
        </w:rPr>
        <w:t>’s</w:t>
      </w:r>
      <w:r>
        <w:rPr>
          <w:rFonts w:ascii="Arial" w:eastAsia="Arial" w:hAnsi="Arial" w:cs="Arial"/>
          <w:color w:val="0000FF"/>
          <w:sz w:val="24"/>
          <w:szCs w:val="24"/>
        </w:rPr>
        <w:t xml:space="preserve"> </w:t>
      </w:r>
      <w:r>
        <w:rPr>
          <w:rFonts w:ascii="Arial" w:eastAsia="Arial" w:hAnsi="Arial" w:cs="Arial"/>
          <w:sz w:val="24"/>
          <w:szCs w:val="24"/>
        </w:rPr>
        <w:t>Multiple Award Schedule (MAS) Contract Number</w:t>
      </w:r>
      <w:r>
        <w:rPr>
          <w:rFonts w:ascii="Arial" w:eastAsia="Arial" w:hAnsi="Arial" w:cs="Arial"/>
          <w:color w:val="0000FF"/>
          <w:sz w:val="24"/>
          <w:szCs w:val="24"/>
        </w:rPr>
        <w:t xml:space="preserve"> </w:t>
      </w:r>
      <w:r>
        <w:rPr>
          <w:rFonts w:ascii="Arial" w:eastAsia="Arial" w:hAnsi="Arial" w:cs="Arial"/>
          <w:i/>
          <w:color w:val="0000FF"/>
          <w:sz w:val="24"/>
          <w:szCs w:val="24"/>
        </w:rPr>
        <w:t>[Contract Number]</w:t>
      </w:r>
      <w:r>
        <w:rPr>
          <w:rFonts w:ascii="Arial" w:eastAsia="Arial" w:hAnsi="Arial" w:cs="Arial"/>
          <w:sz w:val="24"/>
          <w:szCs w:val="24"/>
        </w:rPr>
        <w:t xml:space="preserve">”).  The vendor is responsible for forwarding this template to its supplier(s) for completion and signature.  </w:t>
      </w:r>
    </w:p>
    <w:p w14:paraId="0000001E" w14:textId="77777777" w:rsidR="003A1DE8" w:rsidRDefault="003A1DE8">
      <w:pPr>
        <w:widowControl/>
        <w:ind w:right="-20"/>
        <w:rPr>
          <w:rFonts w:ascii="Arial" w:eastAsia="Arial" w:hAnsi="Arial" w:cs="Arial"/>
          <w:sz w:val="24"/>
          <w:szCs w:val="24"/>
        </w:rPr>
      </w:pPr>
    </w:p>
    <w:p w14:paraId="0000001F" w14:textId="77777777" w:rsidR="003A1DE8" w:rsidRDefault="000D7DF3">
      <w:pPr>
        <w:widowControl/>
        <w:ind w:right="440"/>
        <w:rPr>
          <w:rFonts w:ascii="Arial" w:eastAsia="Arial" w:hAnsi="Arial" w:cs="Arial"/>
          <w:sz w:val="24"/>
          <w:szCs w:val="24"/>
        </w:rPr>
      </w:pPr>
      <w:r>
        <w:rPr>
          <w:rFonts w:ascii="Arial" w:eastAsia="Arial" w:hAnsi="Arial" w:cs="Arial"/>
          <w:sz w:val="24"/>
          <w:szCs w:val="24"/>
        </w:rPr>
        <w:t xml:space="preserve">See page 6 for </w:t>
      </w:r>
      <w:r>
        <w:rPr>
          <w:rFonts w:ascii="Arial" w:eastAsia="Arial" w:hAnsi="Arial" w:cs="Arial"/>
          <w:b/>
          <w:sz w:val="24"/>
          <w:szCs w:val="24"/>
        </w:rPr>
        <w:t xml:space="preserve">Specific Category and Offering </w:t>
      </w:r>
      <w:proofErr w:type="gramStart"/>
      <w:r>
        <w:rPr>
          <w:rFonts w:ascii="Arial" w:eastAsia="Arial" w:hAnsi="Arial" w:cs="Arial"/>
          <w:b/>
          <w:sz w:val="24"/>
          <w:szCs w:val="24"/>
        </w:rPr>
        <w:t>Requirements</w:t>
      </w:r>
      <w:r>
        <w:rPr>
          <w:rFonts w:ascii="Arial" w:eastAsia="Arial" w:hAnsi="Arial" w:cs="Arial"/>
          <w:sz w:val="24"/>
          <w:szCs w:val="24"/>
        </w:rPr>
        <w:t>, and</w:t>
      </w:r>
      <w:proofErr w:type="gramEnd"/>
      <w:r>
        <w:rPr>
          <w:rFonts w:ascii="Arial" w:eastAsia="Arial" w:hAnsi="Arial" w:cs="Arial"/>
          <w:sz w:val="24"/>
          <w:szCs w:val="24"/>
        </w:rPr>
        <w:t xml:space="preserve"> mark each applicable requirement with an “</w:t>
      </w:r>
      <w:r>
        <w:rPr>
          <w:rFonts w:ascii="Arial" w:eastAsia="Arial" w:hAnsi="Arial" w:cs="Arial"/>
          <w:b/>
          <w:sz w:val="24"/>
          <w:szCs w:val="24"/>
        </w:rPr>
        <w:t>X</w:t>
      </w:r>
      <w:r>
        <w:rPr>
          <w:rFonts w:ascii="Arial" w:eastAsia="Arial" w:hAnsi="Arial" w:cs="Arial"/>
          <w:sz w:val="24"/>
          <w:szCs w:val="24"/>
        </w:rPr>
        <w:t>” to incorporate it into the Letter of Supply.  Applicability is as follows:</w:t>
      </w:r>
    </w:p>
    <w:p w14:paraId="00000020" w14:textId="77777777" w:rsidR="003A1DE8" w:rsidRDefault="000D7DF3">
      <w:pPr>
        <w:widowControl/>
        <w:ind w:right="440"/>
        <w:rPr>
          <w:rFonts w:ascii="Arial" w:eastAsia="Arial" w:hAnsi="Arial" w:cs="Arial"/>
          <w:sz w:val="24"/>
          <w:szCs w:val="24"/>
        </w:rPr>
      </w:pPr>
      <w:r>
        <w:rPr>
          <w:rFonts w:ascii="Arial" w:eastAsia="Arial" w:hAnsi="Arial" w:cs="Arial"/>
          <w:sz w:val="24"/>
          <w:szCs w:val="24"/>
        </w:rPr>
        <w:t xml:space="preserve"> </w:t>
      </w:r>
    </w:p>
    <w:p w14:paraId="00000021" w14:textId="77777777" w:rsidR="003A1DE8" w:rsidRDefault="000D7DF3">
      <w:pPr>
        <w:widowControl/>
        <w:numPr>
          <w:ilvl w:val="0"/>
          <w:numId w:val="3"/>
        </w:numPr>
        <w:ind w:right="440"/>
        <w:rPr>
          <w:rFonts w:ascii="Arial" w:eastAsia="Arial" w:hAnsi="Arial" w:cs="Arial"/>
          <w:sz w:val="24"/>
          <w:szCs w:val="24"/>
        </w:rPr>
      </w:pPr>
      <w:r>
        <w:rPr>
          <w:rFonts w:ascii="Arial" w:eastAsia="Arial" w:hAnsi="Arial" w:cs="Arial"/>
          <w:b/>
          <w:sz w:val="24"/>
          <w:szCs w:val="24"/>
        </w:rPr>
        <w:t>Information Technology</w:t>
      </w:r>
      <w:r>
        <w:rPr>
          <w:rFonts w:ascii="Arial" w:eastAsia="Arial" w:hAnsi="Arial" w:cs="Arial"/>
          <w:sz w:val="24"/>
          <w:szCs w:val="24"/>
        </w:rPr>
        <w:t xml:space="preserve"> requirements are applicable to </w:t>
      </w:r>
      <w:r>
        <w:rPr>
          <w:rFonts w:ascii="Arial" w:eastAsia="Arial" w:hAnsi="Arial" w:cs="Arial"/>
          <w:sz w:val="24"/>
          <w:szCs w:val="24"/>
          <w:u w:val="single"/>
        </w:rPr>
        <w:t>all product offerings</w:t>
      </w:r>
      <w:r>
        <w:rPr>
          <w:rFonts w:ascii="Arial" w:eastAsia="Arial" w:hAnsi="Arial" w:cs="Arial"/>
          <w:sz w:val="24"/>
          <w:szCs w:val="24"/>
        </w:rPr>
        <w:t xml:space="preserve"> under this category.</w:t>
      </w:r>
    </w:p>
    <w:p w14:paraId="00000022" w14:textId="77777777" w:rsidR="003A1DE8" w:rsidRDefault="003A1DE8">
      <w:pPr>
        <w:widowControl/>
        <w:ind w:left="720" w:right="440"/>
        <w:rPr>
          <w:rFonts w:ascii="Arial" w:eastAsia="Arial" w:hAnsi="Arial" w:cs="Arial"/>
          <w:sz w:val="24"/>
          <w:szCs w:val="24"/>
        </w:rPr>
      </w:pPr>
    </w:p>
    <w:p w14:paraId="00000023" w14:textId="77777777" w:rsidR="003A1DE8" w:rsidRDefault="000D7DF3">
      <w:pPr>
        <w:widowControl/>
        <w:numPr>
          <w:ilvl w:val="0"/>
          <w:numId w:val="3"/>
        </w:numPr>
        <w:ind w:right="440"/>
        <w:rPr>
          <w:rFonts w:ascii="Arial" w:eastAsia="Arial" w:hAnsi="Arial" w:cs="Arial"/>
          <w:sz w:val="24"/>
          <w:szCs w:val="24"/>
        </w:rPr>
      </w:pPr>
      <w:r>
        <w:rPr>
          <w:rFonts w:ascii="Arial" w:eastAsia="Arial" w:hAnsi="Arial" w:cs="Arial"/>
          <w:b/>
          <w:sz w:val="24"/>
          <w:szCs w:val="24"/>
        </w:rPr>
        <w:t>Office Management</w:t>
      </w:r>
      <w:r>
        <w:rPr>
          <w:rFonts w:ascii="Arial" w:eastAsia="Arial" w:hAnsi="Arial" w:cs="Arial"/>
          <w:sz w:val="24"/>
          <w:szCs w:val="24"/>
        </w:rPr>
        <w:t xml:space="preserve"> requirements are applicable only to </w:t>
      </w:r>
      <w:r>
        <w:rPr>
          <w:rFonts w:ascii="Arial" w:eastAsia="Arial" w:hAnsi="Arial" w:cs="Arial"/>
          <w:sz w:val="24"/>
          <w:szCs w:val="24"/>
          <w:u w:val="single"/>
        </w:rPr>
        <w:t>ink and toner products</w:t>
      </w:r>
      <w:r>
        <w:rPr>
          <w:rFonts w:ascii="Arial" w:eastAsia="Arial" w:hAnsi="Arial" w:cs="Arial"/>
          <w:sz w:val="24"/>
          <w:szCs w:val="24"/>
        </w:rPr>
        <w:t xml:space="preserve"> offered under this category.</w:t>
      </w:r>
    </w:p>
    <w:p w14:paraId="00000024" w14:textId="77777777" w:rsidR="003A1DE8" w:rsidRDefault="000D7DF3">
      <w:pPr>
        <w:widowControl/>
        <w:ind w:right="180"/>
        <w:jc w:val="center"/>
        <w:rPr>
          <w:rFonts w:ascii="Arial" w:eastAsia="Arial" w:hAnsi="Arial" w:cs="Arial"/>
          <w:b/>
          <w:sz w:val="24"/>
          <w:szCs w:val="24"/>
        </w:rPr>
      </w:pPr>
      <w:r>
        <w:br w:type="page"/>
      </w:r>
    </w:p>
    <w:p w14:paraId="00000025" w14:textId="77777777" w:rsidR="003A1DE8" w:rsidRDefault="000D7DF3">
      <w:pPr>
        <w:widowControl/>
        <w:ind w:right="180"/>
        <w:jc w:val="center"/>
        <w:rPr>
          <w:rFonts w:ascii="Arial" w:eastAsia="Arial" w:hAnsi="Arial" w:cs="Arial"/>
          <w:sz w:val="24"/>
          <w:szCs w:val="24"/>
        </w:rPr>
      </w:pPr>
      <w:r>
        <w:rPr>
          <w:rFonts w:ascii="Arial" w:eastAsia="Arial" w:hAnsi="Arial" w:cs="Arial"/>
          <w:b/>
          <w:sz w:val="32"/>
          <w:szCs w:val="32"/>
        </w:rPr>
        <w:lastRenderedPageBreak/>
        <w:t>LETTER OF SUPPLY</w:t>
      </w:r>
    </w:p>
    <w:p w14:paraId="00000026" w14:textId="77777777" w:rsidR="003A1DE8" w:rsidRDefault="003A1DE8">
      <w:pPr>
        <w:widowControl/>
        <w:ind w:right="180"/>
        <w:rPr>
          <w:rFonts w:ascii="Arial" w:eastAsia="Arial" w:hAnsi="Arial" w:cs="Arial"/>
          <w:sz w:val="24"/>
          <w:szCs w:val="24"/>
        </w:rPr>
      </w:pPr>
    </w:p>
    <w:p w14:paraId="00000027" w14:textId="77777777" w:rsidR="003A1DE8" w:rsidRDefault="003A1DE8">
      <w:pPr>
        <w:widowControl/>
        <w:ind w:right="180"/>
        <w:rPr>
          <w:rFonts w:ascii="Arial" w:eastAsia="Arial" w:hAnsi="Arial" w:cs="Arial"/>
          <w:sz w:val="24"/>
          <w:szCs w:val="24"/>
        </w:rPr>
      </w:pPr>
    </w:p>
    <w:p w14:paraId="00000028" w14:textId="77777777" w:rsidR="003A1DE8" w:rsidRDefault="000D7DF3">
      <w:pPr>
        <w:widowControl/>
        <w:ind w:right="180"/>
        <w:rPr>
          <w:rFonts w:ascii="Arial" w:eastAsia="Arial" w:hAnsi="Arial" w:cs="Arial"/>
          <w:sz w:val="24"/>
          <w:szCs w:val="24"/>
        </w:rPr>
      </w:pPr>
      <w:r>
        <w:rPr>
          <w:rFonts w:ascii="Arial" w:eastAsia="Arial" w:hAnsi="Arial" w:cs="Arial"/>
          <w:b/>
          <w:sz w:val="24"/>
          <w:szCs w:val="24"/>
        </w:rPr>
        <w:t>SIGNATURES:</w:t>
      </w:r>
      <w:r>
        <w:rPr>
          <w:rFonts w:ascii="Arial" w:eastAsia="Arial" w:hAnsi="Arial" w:cs="Arial"/>
          <w:sz w:val="24"/>
          <w:szCs w:val="24"/>
        </w:rPr>
        <w:t xml:space="preserve">  This Letter of Supply is submitted by -</w:t>
      </w:r>
    </w:p>
    <w:p w14:paraId="00000029" w14:textId="77777777" w:rsidR="003A1DE8" w:rsidRDefault="003A1DE8">
      <w:pPr>
        <w:widowControl/>
        <w:rPr>
          <w:rFonts w:ascii="Arial" w:eastAsia="Arial" w:hAnsi="Arial" w:cs="Arial"/>
          <w:b/>
          <w:sz w:val="28"/>
          <w:szCs w:val="28"/>
        </w:rPr>
      </w:pPr>
    </w:p>
    <w:p w14:paraId="0000002A" w14:textId="77777777" w:rsidR="003A1DE8" w:rsidRDefault="003A1DE8">
      <w:pPr>
        <w:widowControl/>
        <w:ind w:right="-20"/>
        <w:rPr>
          <w:rFonts w:ascii="Arial" w:eastAsia="Arial" w:hAnsi="Arial" w:cs="Arial"/>
          <w:b/>
          <w:sz w:val="24"/>
          <w:szCs w:val="24"/>
        </w:rPr>
      </w:pPr>
    </w:p>
    <w:p w14:paraId="0000002B" w14:textId="77777777" w:rsidR="003A1DE8" w:rsidRDefault="003A1DE8">
      <w:pPr>
        <w:widowControl/>
        <w:ind w:right="-20"/>
        <w:rPr>
          <w:rFonts w:ascii="Arial" w:eastAsia="Arial" w:hAnsi="Arial" w:cs="Arial"/>
          <w:b/>
          <w:sz w:val="24"/>
          <w:szCs w:val="24"/>
        </w:rPr>
      </w:pPr>
    </w:p>
    <w:p w14:paraId="0000002C" w14:textId="77777777" w:rsidR="003A1DE8" w:rsidRDefault="003A1DE8">
      <w:pPr>
        <w:widowControl/>
        <w:ind w:right="-20"/>
        <w:rPr>
          <w:rFonts w:ascii="Arial" w:eastAsia="Arial" w:hAnsi="Arial" w:cs="Arial"/>
          <w:b/>
          <w:sz w:val="24"/>
          <w:szCs w:val="24"/>
        </w:rPr>
      </w:pPr>
    </w:p>
    <w:p w14:paraId="0000002D" w14:textId="77777777" w:rsidR="003A1DE8" w:rsidRDefault="000D7DF3">
      <w:pPr>
        <w:widowControl/>
        <w:ind w:right="-20"/>
        <w:rPr>
          <w:rFonts w:ascii="Arial" w:eastAsia="Arial" w:hAnsi="Arial" w:cs="Arial"/>
          <w:sz w:val="24"/>
          <w:szCs w:val="24"/>
        </w:rPr>
      </w:pPr>
      <w:r>
        <w:rPr>
          <w:rFonts w:ascii="Arial" w:eastAsia="Arial" w:hAnsi="Arial" w:cs="Arial"/>
          <w:b/>
          <w:sz w:val="24"/>
          <w:szCs w:val="24"/>
        </w:rPr>
        <w:t>Supplier Signature:</w:t>
      </w:r>
      <w:r>
        <w:rPr>
          <w:rFonts w:ascii="Arial" w:eastAsia="Arial" w:hAnsi="Arial" w:cs="Arial"/>
          <w:sz w:val="24"/>
          <w:szCs w:val="24"/>
        </w:rPr>
        <w:t xml:space="preserve"> </w:t>
      </w:r>
      <w:proofErr w:type="gramStart"/>
      <w:r>
        <w:rPr>
          <w:rFonts w:ascii="Arial" w:eastAsia="Arial" w:hAnsi="Arial" w:cs="Arial"/>
          <w:sz w:val="24"/>
          <w:szCs w:val="24"/>
        </w:rPr>
        <w:t xml:space="preserve"> _____________________________</w:t>
      </w:r>
      <w:r>
        <w:rPr>
          <w:rFonts w:ascii="Arial" w:eastAsia="Arial" w:hAnsi="Arial" w:cs="Arial"/>
          <w:sz w:val="24"/>
          <w:szCs w:val="24"/>
        </w:rPr>
        <w:tab/>
      </w:r>
      <w:r>
        <w:rPr>
          <w:rFonts w:ascii="Arial" w:eastAsia="Arial" w:hAnsi="Arial" w:cs="Arial"/>
          <w:sz w:val="24"/>
          <w:szCs w:val="24"/>
        </w:rPr>
        <w:tab/>
      </w:r>
      <w:proofErr w:type="gramEnd"/>
      <w:r>
        <w:rPr>
          <w:rFonts w:ascii="Arial" w:eastAsia="Arial" w:hAnsi="Arial" w:cs="Arial"/>
          <w:sz w:val="24"/>
          <w:szCs w:val="24"/>
        </w:rPr>
        <w:t>_____________</w:t>
      </w:r>
    </w:p>
    <w:p w14:paraId="0000002E" w14:textId="77777777" w:rsidR="003A1DE8" w:rsidRDefault="000D7DF3">
      <w:pPr>
        <w:widowControl/>
        <w:ind w:right="-20"/>
        <w:rPr>
          <w:rFonts w:ascii="Arial" w:eastAsia="Arial" w:hAnsi="Arial" w:cs="Arial"/>
          <w:i/>
          <w:sz w:val="24"/>
          <w:szCs w:val="24"/>
        </w:rPr>
      </w:pPr>
      <w:r>
        <w:rPr>
          <w:rFonts w:ascii="Arial" w:eastAsia="Arial" w:hAnsi="Arial" w:cs="Arial"/>
          <w:i/>
          <w:color w:val="0000FF"/>
          <w:sz w:val="24"/>
          <w:szCs w:val="24"/>
        </w:rPr>
        <w:t>[Printed Name]</w:t>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sz w:val="24"/>
          <w:szCs w:val="24"/>
        </w:rPr>
        <w:t>Date</w:t>
      </w:r>
    </w:p>
    <w:p w14:paraId="0000002F" w14:textId="77777777" w:rsidR="003A1DE8" w:rsidRDefault="000D7DF3">
      <w:pPr>
        <w:widowControl/>
        <w:ind w:right="-20"/>
        <w:rPr>
          <w:rFonts w:ascii="Arial" w:eastAsia="Arial" w:hAnsi="Arial" w:cs="Arial"/>
          <w:i/>
          <w:color w:val="0000FF"/>
          <w:sz w:val="24"/>
          <w:szCs w:val="24"/>
        </w:rPr>
      </w:pPr>
      <w:r>
        <w:rPr>
          <w:rFonts w:ascii="Arial" w:eastAsia="Arial" w:hAnsi="Arial" w:cs="Arial"/>
          <w:i/>
          <w:color w:val="0000FF"/>
          <w:sz w:val="24"/>
          <w:szCs w:val="24"/>
        </w:rPr>
        <w:t>[Title]</w:t>
      </w:r>
    </w:p>
    <w:p w14:paraId="00000030" w14:textId="77777777" w:rsidR="003A1DE8" w:rsidRDefault="000D7DF3">
      <w:pPr>
        <w:widowControl/>
        <w:ind w:right="-20"/>
        <w:rPr>
          <w:rFonts w:ascii="Arial" w:eastAsia="Arial" w:hAnsi="Arial" w:cs="Arial"/>
          <w:i/>
          <w:color w:val="0000FF"/>
          <w:sz w:val="24"/>
          <w:szCs w:val="24"/>
        </w:rPr>
      </w:pPr>
      <w:r>
        <w:rPr>
          <w:rFonts w:ascii="Arial" w:eastAsia="Arial" w:hAnsi="Arial" w:cs="Arial"/>
          <w:i/>
          <w:color w:val="0000FF"/>
          <w:sz w:val="24"/>
          <w:szCs w:val="24"/>
        </w:rPr>
        <w:t>[Supplier]</w:t>
      </w:r>
    </w:p>
    <w:p w14:paraId="00000031" w14:textId="77777777" w:rsidR="003A1DE8" w:rsidRDefault="003A1DE8">
      <w:pPr>
        <w:widowControl/>
        <w:ind w:right="-20"/>
        <w:rPr>
          <w:rFonts w:ascii="Arial" w:eastAsia="Arial" w:hAnsi="Arial" w:cs="Arial"/>
          <w:b/>
          <w:sz w:val="24"/>
          <w:szCs w:val="24"/>
        </w:rPr>
      </w:pPr>
    </w:p>
    <w:p w14:paraId="00000032" w14:textId="77777777" w:rsidR="003A1DE8" w:rsidRDefault="003A1DE8">
      <w:pPr>
        <w:widowControl/>
        <w:ind w:right="-20"/>
        <w:rPr>
          <w:rFonts w:ascii="Arial" w:eastAsia="Arial" w:hAnsi="Arial" w:cs="Arial"/>
          <w:b/>
          <w:sz w:val="24"/>
          <w:szCs w:val="24"/>
        </w:rPr>
      </w:pPr>
    </w:p>
    <w:p w14:paraId="00000033" w14:textId="77777777" w:rsidR="003A1DE8" w:rsidRDefault="000D7DF3">
      <w:pPr>
        <w:widowControl/>
        <w:ind w:right="-20"/>
        <w:rPr>
          <w:rFonts w:ascii="Arial" w:eastAsia="Arial" w:hAnsi="Arial" w:cs="Arial"/>
          <w:color w:val="0000FF"/>
          <w:sz w:val="24"/>
          <w:szCs w:val="24"/>
        </w:rPr>
      </w:pPr>
      <w:r>
        <w:rPr>
          <w:rFonts w:ascii="Arial" w:eastAsia="Arial" w:hAnsi="Arial" w:cs="Arial"/>
          <w:b/>
          <w:sz w:val="24"/>
          <w:szCs w:val="24"/>
        </w:rPr>
        <w:t>Vendor Signature:</w:t>
      </w:r>
      <w:proofErr w:type="gramStart"/>
      <w:r>
        <w:rPr>
          <w:rFonts w:ascii="Arial" w:eastAsia="Arial" w:hAnsi="Arial" w:cs="Arial"/>
          <w:sz w:val="24"/>
          <w:szCs w:val="24"/>
        </w:rPr>
        <w:t xml:space="preserve">  ______________________________</w:t>
      </w:r>
      <w:r>
        <w:rPr>
          <w:rFonts w:ascii="Arial" w:eastAsia="Arial" w:hAnsi="Arial" w:cs="Arial"/>
          <w:sz w:val="24"/>
          <w:szCs w:val="24"/>
        </w:rPr>
        <w:tab/>
      </w:r>
      <w:r>
        <w:rPr>
          <w:rFonts w:ascii="Arial" w:eastAsia="Arial" w:hAnsi="Arial" w:cs="Arial"/>
          <w:sz w:val="24"/>
          <w:szCs w:val="24"/>
        </w:rPr>
        <w:tab/>
      </w:r>
      <w:proofErr w:type="gramEnd"/>
      <w:r>
        <w:rPr>
          <w:rFonts w:ascii="Arial" w:eastAsia="Arial" w:hAnsi="Arial" w:cs="Arial"/>
          <w:sz w:val="24"/>
          <w:szCs w:val="24"/>
        </w:rPr>
        <w:t>_____________</w:t>
      </w:r>
    </w:p>
    <w:p w14:paraId="00000034" w14:textId="77777777" w:rsidR="003A1DE8" w:rsidRDefault="000D7DF3">
      <w:pPr>
        <w:widowControl/>
        <w:ind w:right="-20"/>
        <w:rPr>
          <w:rFonts w:ascii="Arial" w:eastAsia="Arial" w:hAnsi="Arial" w:cs="Arial"/>
          <w:i/>
          <w:sz w:val="24"/>
          <w:szCs w:val="24"/>
        </w:rPr>
      </w:pPr>
      <w:r>
        <w:rPr>
          <w:rFonts w:ascii="Arial" w:eastAsia="Arial" w:hAnsi="Arial" w:cs="Arial"/>
          <w:i/>
          <w:color w:val="0000FF"/>
          <w:sz w:val="24"/>
          <w:szCs w:val="24"/>
        </w:rPr>
        <w:t>[Printed Name]</w:t>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color w:val="0000FF"/>
          <w:sz w:val="24"/>
          <w:szCs w:val="24"/>
        </w:rPr>
        <w:tab/>
      </w:r>
      <w:r>
        <w:rPr>
          <w:rFonts w:ascii="Arial" w:eastAsia="Arial" w:hAnsi="Arial" w:cs="Arial"/>
          <w:i/>
          <w:sz w:val="24"/>
          <w:szCs w:val="24"/>
        </w:rPr>
        <w:t>Date</w:t>
      </w:r>
    </w:p>
    <w:p w14:paraId="00000035" w14:textId="77777777" w:rsidR="003A1DE8" w:rsidRDefault="000D7DF3">
      <w:pPr>
        <w:widowControl/>
        <w:ind w:right="-20"/>
        <w:rPr>
          <w:rFonts w:ascii="Arial" w:eastAsia="Arial" w:hAnsi="Arial" w:cs="Arial"/>
          <w:i/>
          <w:color w:val="0000FF"/>
          <w:sz w:val="24"/>
          <w:szCs w:val="24"/>
        </w:rPr>
      </w:pPr>
      <w:r>
        <w:rPr>
          <w:rFonts w:ascii="Arial" w:eastAsia="Arial" w:hAnsi="Arial" w:cs="Arial"/>
          <w:i/>
          <w:color w:val="0000FF"/>
          <w:sz w:val="24"/>
          <w:szCs w:val="24"/>
        </w:rPr>
        <w:t>[Title]</w:t>
      </w:r>
    </w:p>
    <w:p w14:paraId="00000036" w14:textId="77777777" w:rsidR="003A1DE8" w:rsidRDefault="000D7DF3">
      <w:pPr>
        <w:widowControl/>
        <w:ind w:right="-20"/>
        <w:rPr>
          <w:rFonts w:ascii="Arial" w:eastAsia="Arial" w:hAnsi="Arial" w:cs="Arial"/>
          <w:i/>
          <w:color w:val="0000FF"/>
          <w:sz w:val="24"/>
          <w:szCs w:val="24"/>
        </w:rPr>
      </w:pPr>
      <w:r>
        <w:rPr>
          <w:rFonts w:ascii="Arial" w:eastAsia="Arial" w:hAnsi="Arial" w:cs="Arial"/>
          <w:i/>
          <w:color w:val="0000FF"/>
          <w:sz w:val="24"/>
          <w:szCs w:val="24"/>
        </w:rPr>
        <w:t>[Vendor]</w:t>
      </w:r>
    </w:p>
    <w:p w14:paraId="00000037" w14:textId="77777777" w:rsidR="003A1DE8" w:rsidRDefault="003A1DE8">
      <w:pPr>
        <w:widowControl/>
        <w:ind w:right="-20"/>
        <w:rPr>
          <w:rFonts w:ascii="Arial" w:eastAsia="Arial" w:hAnsi="Arial" w:cs="Arial"/>
          <w:sz w:val="24"/>
          <w:szCs w:val="24"/>
        </w:rPr>
      </w:pPr>
    </w:p>
    <w:p w14:paraId="00000038" w14:textId="77777777" w:rsidR="003A1DE8" w:rsidRDefault="000D7DF3">
      <w:pPr>
        <w:widowControl/>
        <w:rPr>
          <w:rFonts w:ascii="Arial" w:eastAsia="Arial" w:hAnsi="Arial" w:cs="Arial"/>
          <w:i/>
          <w:color w:val="0000FF"/>
          <w:sz w:val="24"/>
          <w:szCs w:val="24"/>
        </w:rPr>
      </w:pPr>
      <w:r>
        <w:rPr>
          <w:rFonts w:ascii="Arial" w:eastAsia="Arial" w:hAnsi="Arial" w:cs="Arial"/>
          <w:b/>
          <w:sz w:val="24"/>
          <w:szCs w:val="24"/>
        </w:rPr>
        <w:t>Brand or Manufacturer of Supplied Products:</w:t>
      </w:r>
      <w:r>
        <w:rPr>
          <w:rFonts w:ascii="Arial" w:eastAsia="Arial" w:hAnsi="Arial" w:cs="Arial"/>
          <w:sz w:val="24"/>
          <w:szCs w:val="24"/>
        </w:rPr>
        <w:t xml:space="preserve">  </w:t>
      </w:r>
      <w:r>
        <w:rPr>
          <w:rFonts w:ascii="Arial" w:eastAsia="Arial" w:hAnsi="Arial" w:cs="Arial"/>
          <w:i/>
          <w:color w:val="0000FF"/>
          <w:sz w:val="24"/>
          <w:szCs w:val="24"/>
        </w:rPr>
        <w:t>[Brand/Manufacturer]</w:t>
      </w:r>
    </w:p>
    <w:p w14:paraId="00000039" w14:textId="77777777" w:rsidR="003A1DE8" w:rsidRDefault="003A1DE8">
      <w:pPr>
        <w:widowControl/>
        <w:rPr>
          <w:rFonts w:ascii="Arial" w:eastAsia="Arial" w:hAnsi="Arial" w:cs="Arial"/>
          <w:sz w:val="24"/>
          <w:szCs w:val="24"/>
        </w:rPr>
      </w:pPr>
    </w:p>
    <w:p w14:paraId="0000003A" w14:textId="77777777" w:rsidR="003A1DE8" w:rsidRDefault="003A1DE8">
      <w:pPr>
        <w:widowControl/>
        <w:jc w:val="center"/>
        <w:rPr>
          <w:rFonts w:ascii="Arial" w:eastAsia="Arial" w:hAnsi="Arial" w:cs="Arial"/>
          <w:b/>
          <w:sz w:val="24"/>
          <w:szCs w:val="24"/>
        </w:rPr>
      </w:pPr>
    </w:p>
    <w:p w14:paraId="0000003B" w14:textId="77777777" w:rsidR="003A1DE8" w:rsidRDefault="000D7DF3">
      <w:pPr>
        <w:widowControl/>
        <w:jc w:val="center"/>
        <w:rPr>
          <w:rFonts w:ascii="Arial" w:eastAsia="Arial" w:hAnsi="Arial" w:cs="Arial"/>
          <w:b/>
          <w:sz w:val="32"/>
          <w:szCs w:val="32"/>
        </w:rPr>
      </w:pPr>
      <w:r>
        <w:rPr>
          <w:rFonts w:ascii="Arial" w:eastAsia="Arial" w:hAnsi="Arial" w:cs="Arial"/>
          <w:b/>
          <w:sz w:val="32"/>
          <w:szCs w:val="32"/>
        </w:rPr>
        <w:t>**********</w:t>
      </w:r>
    </w:p>
    <w:p w14:paraId="0000003C" w14:textId="77777777" w:rsidR="003A1DE8" w:rsidRDefault="003A1DE8">
      <w:pPr>
        <w:widowControl/>
        <w:rPr>
          <w:rFonts w:ascii="Arial" w:eastAsia="Arial" w:hAnsi="Arial" w:cs="Arial"/>
          <w:sz w:val="24"/>
          <w:szCs w:val="24"/>
        </w:rPr>
      </w:pPr>
    </w:p>
    <w:p w14:paraId="0000003D" w14:textId="77777777" w:rsidR="003A1DE8" w:rsidRDefault="003A1DE8">
      <w:pPr>
        <w:widowControl/>
        <w:rPr>
          <w:rFonts w:ascii="Arial" w:eastAsia="Arial" w:hAnsi="Arial" w:cs="Arial"/>
          <w:color w:val="0000FF"/>
          <w:sz w:val="24"/>
          <w:szCs w:val="24"/>
        </w:rPr>
      </w:pPr>
    </w:p>
    <w:p w14:paraId="0000003E" w14:textId="77777777" w:rsidR="003A1DE8" w:rsidRDefault="000D7DF3">
      <w:pPr>
        <w:widowControl/>
        <w:rPr>
          <w:rFonts w:ascii="Arial" w:eastAsia="Arial" w:hAnsi="Arial" w:cs="Arial"/>
          <w:i/>
          <w:color w:val="0000FF"/>
          <w:sz w:val="24"/>
          <w:szCs w:val="24"/>
        </w:rPr>
      </w:pPr>
      <w:r>
        <w:rPr>
          <w:rFonts w:ascii="Arial" w:eastAsia="Arial" w:hAnsi="Arial" w:cs="Arial"/>
          <w:i/>
          <w:color w:val="0000FF"/>
          <w:sz w:val="24"/>
          <w:szCs w:val="24"/>
        </w:rPr>
        <w:t>[Vendor Name]</w:t>
      </w:r>
    </w:p>
    <w:p w14:paraId="0000003F" w14:textId="77777777" w:rsidR="003A1DE8" w:rsidRDefault="000D7DF3">
      <w:pPr>
        <w:widowControl/>
        <w:rPr>
          <w:rFonts w:ascii="Arial" w:eastAsia="Arial" w:hAnsi="Arial" w:cs="Arial"/>
          <w:i/>
          <w:color w:val="0000FF"/>
          <w:sz w:val="24"/>
          <w:szCs w:val="24"/>
        </w:rPr>
      </w:pPr>
      <w:r>
        <w:rPr>
          <w:rFonts w:ascii="Arial" w:eastAsia="Arial" w:hAnsi="Arial" w:cs="Arial"/>
          <w:i/>
          <w:color w:val="0000FF"/>
          <w:sz w:val="24"/>
          <w:szCs w:val="24"/>
        </w:rPr>
        <w:t>[Vendor Point of Contact]</w:t>
      </w:r>
    </w:p>
    <w:p w14:paraId="00000040" w14:textId="77777777" w:rsidR="003A1DE8" w:rsidRDefault="000D7DF3">
      <w:pPr>
        <w:widowControl/>
        <w:rPr>
          <w:rFonts w:ascii="Arial" w:eastAsia="Arial" w:hAnsi="Arial" w:cs="Arial"/>
          <w:i/>
          <w:color w:val="0000FF"/>
          <w:sz w:val="24"/>
          <w:szCs w:val="24"/>
        </w:rPr>
      </w:pPr>
      <w:r>
        <w:rPr>
          <w:rFonts w:ascii="Arial" w:eastAsia="Arial" w:hAnsi="Arial" w:cs="Arial"/>
          <w:i/>
          <w:color w:val="0000FF"/>
          <w:sz w:val="24"/>
          <w:szCs w:val="24"/>
        </w:rPr>
        <w:t>[Vendor Address]</w:t>
      </w:r>
    </w:p>
    <w:p w14:paraId="00000041" w14:textId="77777777" w:rsidR="003A1DE8" w:rsidRDefault="000D7DF3">
      <w:pPr>
        <w:widowControl/>
        <w:ind w:left="100"/>
        <w:rPr>
          <w:rFonts w:ascii="Arial" w:eastAsia="Arial" w:hAnsi="Arial" w:cs="Arial"/>
          <w:sz w:val="24"/>
          <w:szCs w:val="24"/>
        </w:rPr>
      </w:pPr>
      <w:r>
        <w:rPr>
          <w:rFonts w:ascii="Arial" w:eastAsia="Arial" w:hAnsi="Arial" w:cs="Arial"/>
          <w:sz w:val="24"/>
          <w:szCs w:val="24"/>
        </w:rPr>
        <w:t xml:space="preserve"> </w:t>
      </w:r>
    </w:p>
    <w:p w14:paraId="00000042" w14:textId="77777777" w:rsidR="003A1DE8" w:rsidRDefault="000D7DF3">
      <w:pPr>
        <w:widowControl/>
        <w:ind w:right="-20"/>
        <w:rPr>
          <w:rFonts w:ascii="Arial" w:eastAsia="Arial" w:hAnsi="Arial" w:cs="Arial"/>
          <w:sz w:val="24"/>
          <w:szCs w:val="24"/>
        </w:rPr>
      </w:pPr>
      <w:r>
        <w:rPr>
          <w:rFonts w:ascii="Arial" w:eastAsia="Arial" w:hAnsi="Arial" w:cs="Arial"/>
          <w:sz w:val="24"/>
          <w:szCs w:val="24"/>
        </w:rPr>
        <w:t>Re: Letter of Supply</w:t>
      </w:r>
    </w:p>
    <w:p w14:paraId="00000043" w14:textId="77777777" w:rsidR="003A1DE8" w:rsidRDefault="003A1DE8">
      <w:pPr>
        <w:widowControl/>
        <w:ind w:right="-20"/>
        <w:rPr>
          <w:rFonts w:ascii="Arial" w:eastAsia="Arial" w:hAnsi="Arial" w:cs="Arial"/>
          <w:sz w:val="24"/>
          <w:szCs w:val="24"/>
        </w:rPr>
      </w:pPr>
    </w:p>
    <w:p w14:paraId="00000044" w14:textId="77777777" w:rsidR="003A1DE8" w:rsidRDefault="000D7DF3">
      <w:pPr>
        <w:widowControl/>
        <w:ind w:right="-20"/>
        <w:rPr>
          <w:rFonts w:ascii="Arial" w:eastAsia="Arial" w:hAnsi="Arial" w:cs="Arial"/>
          <w:sz w:val="24"/>
          <w:szCs w:val="24"/>
        </w:rPr>
      </w:pPr>
      <w:r>
        <w:rPr>
          <w:rFonts w:ascii="Arial" w:eastAsia="Arial" w:hAnsi="Arial" w:cs="Arial"/>
          <w:sz w:val="24"/>
          <w:szCs w:val="24"/>
        </w:rPr>
        <w:t xml:space="preserve">Dear </w:t>
      </w:r>
      <w:r>
        <w:rPr>
          <w:rFonts w:ascii="Arial" w:eastAsia="Arial" w:hAnsi="Arial" w:cs="Arial"/>
          <w:i/>
          <w:color w:val="0000FF"/>
          <w:sz w:val="24"/>
          <w:szCs w:val="24"/>
        </w:rPr>
        <w:t>[Vendor Point of Contact]</w:t>
      </w:r>
      <w:r>
        <w:rPr>
          <w:rFonts w:ascii="Arial" w:eastAsia="Arial" w:hAnsi="Arial" w:cs="Arial"/>
          <w:sz w:val="24"/>
          <w:szCs w:val="24"/>
        </w:rPr>
        <w:t>,</w:t>
      </w:r>
    </w:p>
    <w:p w14:paraId="00000045" w14:textId="77777777" w:rsidR="003A1DE8" w:rsidRDefault="000D7DF3">
      <w:pPr>
        <w:widowControl/>
        <w:ind w:right="-20"/>
        <w:rPr>
          <w:rFonts w:ascii="Arial" w:eastAsia="Arial" w:hAnsi="Arial" w:cs="Arial"/>
          <w:sz w:val="24"/>
          <w:szCs w:val="24"/>
        </w:rPr>
      </w:pPr>
      <w:r>
        <w:rPr>
          <w:rFonts w:ascii="Arial" w:eastAsia="Arial" w:hAnsi="Arial" w:cs="Arial"/>
          <w:sz w:val="24"/>
          <w:szCs w:val="24"/>
        </w:rPr>
        <w:t xml:space="preserve"> </w:t>
      </w:r>
    </w:p>
    <w:p w14:paraId="00000046" w14:textId="77777777" w:rsidR="003A1DE8" w:rsidRDefault="000D7DF3">
      <w:pPr>
        <w:widowControl/>
        <w:ind w:right="-20"/>
        <w:rPr>
          <w:rFonts w:ascii="Arial" w:eastAsia="Arial" w:hAnsi="Arial" w:cs="Arial"/>
          <w:color w:val="0000FF"/>
          <w:sz w:val="24"/>
          <w:szCs w:val="24"/>
        </w:rPr>
      </w:pPr>
      <w:r>
        <w:rPr>
          <w:rFonts w:ascii="Arial" w:eastAsia="Arial" w:hAnsi="Arial" w:cs="Arial"/>
          <w:sz w:val="24"/>
          <w:szCs w:val="24"/>
        </w:rPr>
        <w:t xml:space="preserve">This Letter of Supply is in reference to: </w:t>
      </w:r>
      <w:r>
        <w:rPr>
          <w:rFonts w:ascii="Arial" w:eastAsia="Arial" w:hAnsi="Arial" w:cs="Arial"/>
          <w:i/>
          <w:color w:val="0000FF"/>
          <w:sz w:val="24"/>
          <w:szCs w:val="24"/>
        </w:rPr>
        <w:t>[Select one]</w:t>
      </w:r>
      <w:r>
        <w:rPr>
          <w:rFonts w:ascii="Arial" w:eastAsia="Arial" w:hAnsi="Arial" w:cs="Arial"/>
          <w:color w:val="0000FF"/>
          <w:sz w:val="24"/>
          <w:szCs w:val="24"/>
        </w:rPr>
        <w:t xml:space="preserve"> </w:t>
      </w:r>
    </w:p>
    <w:p w14:paraId="00000047" w14:textId="77777777" w:rsidR="003A1DE8" w:rsidRDefault="003A1DE8">
      <w:pPr>
        <w:widowControl/>
        <w:ind w:right="-20"/>
        <w:rPr>
          <w:rFonts w:ascii="Arial" w:eastAsia="Arial" w:hAnsi="Arial" w:cs="Arial"/>
          <w:sz w:val="24"/>
          <w:szCs w:val="24"/>
        </w:rPr>
      </w:pPr>
    </w:p>
    <w:p w14:paraId="00000048" w14:textId="77777777" w:rsidR="003A1DE8" w:rsidRDefault="000D7DF3">
      <w:pPr>
        <w:widowControl/>
        <w:ind w:right="-20"/>
        <w:rPr>
          <w:rFonts w:ascii="Arial" w:eastAsia="Arial" w:hAnsi="Arial" w:cs="Arial"/>
          <w:b/>
          <w:color w:val="0000FF"/>
          <w:sz w:val="24"/>
          <w:szCs w:val="24"/>
        </w:rPr>
      </w:pPr>
      <w:r>
        <w:rPr>
          <w:rFonts w:ascii="Arial" w:eastAsia="Arial" w:hAnsi="Arial" w:cs="Arial"/>
          <w:b/>
          <w:sz w:val="24"/>
          <w:szCs w:val="24"/>
        </w:rPr>
        <w:t>_____</w:t>
      </w:r>
      <w:r>
        <w:rPr>
          <w:rFonts w:ascii="Arial" w:eastAsia="Arial" w:hAnsi="Arial" w:cs="Arial"/>
          <w:sz w:val="24"/>
          <w:szCs w:val="24"/>
        </w:rPr>
        <w:t xml:space="preserve">  The offer that </w:t>
      </w:r>
      <w:r>
        <w:rPr>
          <w:rFonts w:ascii="Arial" w:eastAsia="Arial" w:hAnsi="Arial" w:cs="Arial"/>
          <w:i/>
          <w:color w:val="0000FF"/>
          <w:sz w:val="24"/>
          <w:szCs w:val="24"/>
        </w:rPr>
        <w:t>[Vendor]</w:t>
      </w:r>
      <w:r>
        <w:rPr>
          <w:rFonts w:ascii="Arial" w:eastAsia="Arial" w:hAnsi="Arial" w:cs="Arial"/>
          <w:sz w:val="24"/>
          <w:szCs w:val="24"/>
        </w:rPr>
        <w:t xml:space="preserve"> submitted in response to General Services Administration’s Multiple Award Schedule (MAS) Solicitation Number 47QSMD20R0001</w:t>
      </w:r>
      <w:r>
        <w:rPr>
          <w:rFonts w:ascii="Arial" w:eastAsia="Arial" w:hAnsi="Arial" w:cs="Arial"/>
          <w:color w:val="0000FF"/>
          <w:sz w:val="24"/>
          <w:szCs w:val="24"/>
        </w:rPr>
        <w:t xml:space="preserve"> </w:t>
      </w:r>
    </w:p>
    <w:p w14:paraId="00000049" w14:textId="77777777" w:rsidR="003A1DE8" w:rsidRDefault="003A1DE8">
      <w:pPr>
        <w:widowControl/>
        <w:ind w:right="-20"/>
        <w:rPr>
          <w:rFonts w:ascii="Arial" w:eastAsia="Arial" w:hAnsi="Arial" w:cs="Arial"/>
          <w:b/>
          <w:color w:val="0000FF"/>
          <w:sz w:val="24"/>
          <w:szCs w:val="24"/>
        </w:rPr>
      </w:pPr>
    </w:p>
    <w:p w14:paraId="0000004A" w14:textId="77777777" w:rsidR="003A1DE8" w:rsidRDefault="000D7DF3">
      <w:pPr>
        <w:widowControl/>
        <w:ind w:right="-20"/>
        <w:rPr>
          <w:rFonts w:ascii="Arial" w:eastAsia="Arial" w:hAnsi="Arial" w:cs="Arial"/>
          <w:sz w:val="24"/>
          <w:szCs w:val="24"/>
        </w:rPr>
      </w:pPr>
      <w:r>
        <w:rPr>
          <w:rFonts w:ascii="Arial" w:eastAsia="Arial" w:hAnsi="Arial" w:cs="Arial"/>
          <w:b/>
          <w:sz w:val="24"/>
          <w:szCs w:val="24"/>
        </w:rPr>
        <w:t xml:space="preserve">_____  </w:t>
      </w:r>
      <w:r>
        <w:rPr>
          <w:rFonts w:ascii="Arial" w:eastAsia="Arial" w:hAnsi="Arial" w:cs="Arial"/>
          <w:i/>
          <w:color w:val="0000FF"/>
          <w:sz w:val="24"/>
          <w:szCs w:val="24"/>
        </w:rPr>
        <w:t>[</w:t>
      </w:r>
      <w:proofErr w:type="gramStart"/>
      <w:r>
        <w:rPr>
          <w:rFonts w:ascii="Arial" w:eastAsia="Arial" w:hAnsi="Arial" w:cs="Arial"/>
          <w:i/>
          <w:color w:val="0000FF"/>
          <w:sz w:val="24"/>
          <w:szCs w:val="24"/>
        </w:rPr>
        <w:t>Vendor]</w:t>
      </w:r>
      <w:r>
        <w:rPr>
          <w:rFonts w:ascii="Arial" w:eastAsia="Arial" w:hAnsi="Arial" w:cs="Arial"/>
          <w:sz w:val="24"/>
          <w:szCs w:val="24"/>
        </w:rPr>
        <w:t>‘</w:t>
      </w:r>
      <w:proofErr w:type="gramEnd"/>
      <w:r>
        <w:rPr>
          <w:rFonts w:ascii="Arial" w:eastAsia="Arial" w:hAnsi="Arial" w:cs="Arial"/>
          <w:sz w:val="24"/>
          <w:szCs w:val="24"/>
        </w:rPr>
        <w:t>s</w:t>
      </w:r>
      <w:r>
        <w:rPr>
          <w:rFonts w:ascii="Arial" w:eastAsia="Arial" w:hAnsi="Arial" w:cs="Arial"/>
          <w:color w:val="0000FF"/>
          <w:sz w:val="24"/>
          <w:szCs w:val="24"/>
        </w:rPr>
        <w:t xml:space="preserve"> </w:t>
      </w:r>
      <w:r>
        <w:rPr>
          <w:rFonts w:ascii="Arial" w:eastAsia="Arial" w:hAnsi="Arial" w:cs="Arial"/>
          <w:sz w:val="24"/>
          <w:szCs w:val="24"/>
        </w:rPr>
        <w:t>MAS Contract Number</w:t>
      </w:r>
      <w:r>
        <w:rPr>
          <w:rFonts w:ascii="Arial" w:eastAsia="Arial" w:hAnsi="Arial" w:cs="Arial"/>
          <w:color w:val="0000FF"/>
          <w:sz w:val="24"/>
          <w:szCs w:val="24"/>
        </w:rPr>
        <w:t xml:space="preserve"> </w:t>
      </w:r>
      <w:r>
        <w:rPr>
          <w:rFonts w:ascii="Arial" w:eastAsia="Arial" w:hAnsi="Arial" w:cs="Arial"/>
          <w:i/>
          <w:color w:val="0000FF"/>
          <w:sz w:val="24"/>
          <w:szCs w:val="24"/>
        </w:rPr>
        <w:t>[Contract Number]</w:t>
      </w:r>
    </w:p>
    <w:p w14:paraId="0000004B" w14:textId="77777777" w:rsidR="003A1DE8" w:rsidRDefault="003A1DE8">
      <w:pPr>
        <w:widowControl/>
        <w:ind w:right="-20"/>
        <w:rPr>
          <w:rFonts w:ascii="Arial" w:eastAsia="Arial" w:hAnsi="Arial" w:cs="Arial"/>
          <w:sz w:val="24"/>
          <w:szCs w:val="24"/>
        </w:rPr>
      </w:pPr>
    </w:p>
    <w:p w14:paraId="0000004C" w14:textId="77777777" w:rsidR="003A1DE8" w:rsidRDefault="000D7DF3">
      <w:pPr>
        <w:widowControl/>
        <w:ind w:right="-20"/>
        <w:rPr>
          <w:rFonts w:ascii="Arial" w:eastAsia="Arial" w:hAnsi="Arial" w:cs="Arial"/>
          <w:sz w:val="24"/>
          <w:szCs w:val="24"/>
        </w:rPr>
      </w:pPr>
      <w:r>
        <w:rPr>
          <w:rFonts w:ascii="Arial" w:eastAsia="Arial" w:hAnsi="Arial" w:cs="Arial"/>
          <w:sz w:val="24"/>
          <w:szCs w:val="24"/>
        </w:rPr>
        <w:t xml:space="preserve"> </w:t>
      </w:r>
    </w:p>
    <w:p w14:paraId="0000004D" w14:textId="77777777" w:rsidR="003A1DE8" w:rsidRDefault="000D7DF3">
      <w:pPr>
        <w:widowControl/>
        <w:ind w:right="60"/>
        <w:rPr>
          <w:rFonts w:ascii="Arial" w:eastAsia="Arial" w:hAnsi="Arial" w:cs="Arial"/>
          <w:sz w:val="24"/>
          <w:szCs w:val="24"/>
        </w:rPr>
      </w:pPr>
      <w:r>
        <w:rPr>
          <w:rFonts w:ascii="Arial" w:eastAsia="Arial" w:hAnsi="Arial" w:cs="Arial"/>
          <w:b/>
          <w:sz w:val="24"/>
          <w:szCs w:val="24"/>
        </w:rPr>
        <w:t xml:space="preserve">LETTER OF SUPPLY:  </w:t>
      </w:r>
      <w:r>
        <w:rPr>
          <w:rFonts w:ascii="Arial" w:eastAsia="Arial" w:hAnsi="Arial" w:cs="Arial"/>
          <w:i/>
          <w:color w:val="0000FF"/>
          <w:sz w:val="24"/>
          <w:szCs w:val="24"/>
        </w:rPr>
        <w:t>[Supplier]</w:t>
      </w:r>
      <w:r>
        <w:rPr>
          <w:rFonts w:ascii="Arial" w:eastAsia="Arial" w:hAnsi="Arial" w:cs="Arial"/>
          <w:sz w:val="24"/>
          <w:szCs w:val="24"/>
        </w:rPr>
        <w:t xml:space="preserve"> agrees that it will supply </w:t>
      </w:r>
      <w:r>
        <w:rPr>
          <w:rFonts w:ascii="Arial" w:eastAsia="Arial" w:hAnsi="Arial" w:cs="Arial"/>
          <w:i/>
          <w:color w:val="0000FF"/>
          <w:sz w:val="24"/>
          <w:szCs w:val="24"/>
        </w:rPr>
        <w:t>[Vendor]</w:t>
      </w:r>
      <w:r>
        <w:rPr>
          <w:rFonts w:ascii="Arial" w:eastAsia="Arial" w:hAnsi="Arial" w:cs="Arial"/>
          <w:sz w:val="24"/>
          <w:szCs w:val="24"/>
        </w:rPr>
        <w:t xml:space="preserve"> with sufficient quantities of the offered products to meet the Federal Government’s needs for the duration of the MAS contract period and any extensions thereof, provided that </w:t>
      </w:r>
      <w:r>
        <w:rPr>
          <w:rFonts w:ascii="Arial" w:eastAsia="Arial" w:hAnsi="Arial" w:cs="Arial"/>
          <w:i/>
          <w:color w:val="0000FF"/>
          <w:sz w:val="24"/>
          <w:szCs w:val="24"/>
        </w:rPr>
        <w:t>[Vendor]</w:t>
      </w:r>
      <w:r>
        <w:rPr>
          <w:rFonts w:ascii="Arial" w:eastAsia="Arial" w:hAnsi="Arial" w:cs="Arial"/>
          <w:sz w:val="24"/>
          <w:szCs w:val="24"/>
        </w:rPr>
        <w:t xml:space="preserve"> remains in good standing with </w:t>
      </w:r>
      <w:r>
        <w:rPr>
          <w:rFonts w:ascii="Arial" w:eastAsia="Arial" w:hAnsi="Arial" w:cs="Arial"/>
          <w:i/>
          <w:color w:val="0000FF"/>
          <w:sz w:val="24"/>
          <w:szCs w:val="24"/>
        </w:rPr>
        <w:t>[Supplier]</w:t>
      </w:r>
      <w:r>
        <w:rPr>
          <w:rFonts w:ascii="Arial" w:eastAsia="Arial" w:hAnsi="Arial" w:cs="Arial"/>
          <w:sz w:val="24"/>
          <w:szCs w:val="24"/>
        </w:rPr>
        <w:t xml:space="preserve"> and that </w:t>
      </w:r>
      <w:r>
        <w:rPr>
          <w:rFonts w:ascii="Arial" w:eastAsia="Arial" w:hAnsi="Arial" w:cs="Arial"/>
          <w:i/>
          <w:color w:val="0000FF"/>
          <w:sz w:val="24"/>
          <w:szCs w:val="24"/>
        </w:rPr>
        <w:t>[Supplier]</w:t>
      </w:r>
      <w:r>
        <w:rPr>
          <w:rFonts w:ascii="Arial" w:eastAsia="Arial" w:hAnsi="Arial" w:cs="Arial"/>
          <w:sz w:val="24"/>
          <w:szCs w:val="24"/>
        </w:rPr>
        <w:t xml:space="preserve"> is permitted to sell such products to </w:t>
      </w:r>
      <w:r>
        <w:rPr>
          <w:rFonts w:ascii="Arial" w:eastAsia="Arial" w:hAnsi="Arial" w:cs="Arial"/>
          <w:i/>
          <w:color w:val="0000FF"/>
          <w:sz w:val="24"/>
          <w:szCs w:val="24"/>
        </w:rPr>
        <w:t>[Vendor]</w:t>
      </w:r>
      <w:r>
        <w:rPr>
          <w:rFonts w:ascii="Arial" w:eastAsia="Arial" w:hAnsi="Arial" w:cs="Arial"/>
          <w:sz w:val="24"/>
          <w:szCs w:val="24"/>
        </w:rPr>
        <w:t xml:space="preserve"> under </w:t>
      </w:r>
      <w:r>
        <w:rPr>
          <w:rFonts w:ascii="Arial" w:eastAsia="Arial" w:hAnsi="Arial" w:cs="Arial"/>
          <w:i/>
          <w:color w:val="0000FF"/>
          <w:sz w:val="24"/>
          <w:szCs w:val="24"/>
        </w:rPr>
        <w:t>[Supplier]</w:t>
      </w:r>
      <w:r>
        <w:rPr>
          <w:rFonts w:ascii="Arial" w:eastAsia="Arial" w:hAnsi="Arial" w:cs="Arial"/>
          <w:sz w:val="24"/>
          <w:szCs w:val="24"/>
        </w:rPr>
        <w:t xml:space="preserve">’s agreements with its vendors.  </w:t>
      </w:r>
    </w:p>
    <w:p w14:paraId="0000004E" w14:textId="77777777" w:rsidR="003A1DE8" w:rsidRDefault="003A1DE8">
      <w:pPr>
        <w:widowControl/>
        <w:ind w:right="60"/>
        <w:rPr>
          <w:rFonts w:ascii="Arial" w:eastAsia="Arial" w:hAnsi="Arial" w:cs="Arial"/>
          <w:color w:val="6AA84F"/>
          <w:sz w:val="24"/>
          <w:szCs w:val="24"/>
        </w:rPr>
      </w:pPr>
    </w:p>
    <w:p w14:paraId="0000004F" w14:textId="77777777" w:rsidR="003A1DE8" w:rsidRDefault="000D7DF3">
      <w:pPr>
        <w:widowControl/>
        <w:rPr>
          <w:rFonts w:ascii="Arial" w:eastAsia="Arial" w:hAnsi="Arial" w:cs="Arial"/>
          <w:color w:val="6AA84F"/>
          <w:sz w:val="24"/>
          <w:szCs w:val="24"/>
        </w:rPr>
      </w:pPr>
      <w:r>
        <w:rPr>
          <w:rFonts w:ascii="Arial" w:eastAsia="Arial" w:hAnsi="Arial" w:cs="Arial"/>
          <w:i/>
          <w:color w:val="0000FF"/>
          <w:sz w:val="24"/>
          <w:szCs w:val="24"/>
        </w:rPr>
        <w:t>[Vendor]</w:t>
      </w:r>
      <w:r>
        <w:rPr>
          <w:rFonts w:ascii="Arial" w:eastAsia="Arial" w:hAnsi="Arial" w:cs="Arial"/>
          <w:sz w:val="24"/>
          <w:szCs w:val="24"/>
        </w:rPr>
        <w:t xml:space="preserve"> is responsible for maintaining a current Letter of Supply with </w:t>
      </w:r>
      <w:r>
        <w:rPr>
          <w:rFonts w:ascii="Arial" w:eastAsia="Arial" w:hAnsi="Arial" w:cs="Arial"/>
          <w:i/>
          <w:color w:val="0000FF"/>
          <w:sz w:val="24"/>
          <w:szCs w:val="24"/>
        </w:rPr>
        <w:t>[Supplier]</w:t>
      </w:r>
      <w:r>
        <w:rPr>
          <w:rFonts w:ascii="Arial" w:eastAsia="Arial" w:hAnsi="Arial" w:cs="Arial"/>
          <w:sz w:val="24"/>
          <w:szCs w:val="24"/>
        </w:rPr>
        <w:t xml:space="preserve"> for the duration of the MAS contract period and any extensions thereof, either directly with the manufacturer or through an authorized partner.</w:t>
      </w:r>
      <w:r>
        <w:rPr>
          <w:rFonts w:ascii="Arial" w:eastAsia="Arial" w:hAnsi="Arial" w:cs="Arial"/>
          <w:color w:val="6AA84F"/>
          <w:sz w:val="24"/>
          <w:szCs w:val="24"/>
        </w:rPr>
        <w:t xml:space="preserve">  </w:t>
      </w:r>
    </w:p>
    <w:p w14:paraId="00000050" w14:textId="77777777" w:rsidR="003A1DE8" w:rsidRDefault="003A1DE8">
      <w:pPr>
        <w:widowControl/>
        <w:rPr>
          <w:rFonts w:ascii="Arial" w:eastAsia="Arial" w:hAnsi="Arial" w:cs="Arial"/>
          <w:b/>
          <w:sz w:val="24"/>
          <w:szCs w:val="24"/>
        </w:rPr>
      </w:pPr>
    </w:p>
    <w:p w14:paraId="00000051" w14:textId="77777777" w:rsidR="003A1DE8" w:rsidRDefault="000D7DF3">
      <w:pPr>
        <w:widowControl/>
        <w:rPr>
          <w:rFonts w:ascii="Arial" w:eastAsia="Arial" w:hAnsi="Arial" w:cs="Arial"/>
          <w:b/>
          <w:sz w:val="24"/>
          <w:szCs w:val="24"/>
        </w:rPr>
      </w:pPr>
      <w:r>
        <w:rPr>
          <w:rFonts w:ascii="Arial" w:eastAsia="Arial" w:hAnsi="Arial" w:cs="Arial"/>
          <w:b/>
          <w:sz w:val="24"/>
          <w:szCs w:val="24"/>
        </w:rPr>
        <w:t xml:space="preserve"> </w:t>
      </w:r>
    </w:p>
    <w:p w14:paraId="00000052" w14:textId="77777777" w:rsidR="003A1DE8" w:rsidRDefault="000D7DF3">
      <w:pPr>
        <w:widowControl/>
        <w:rPr>
          <w:rFonts w:ascii="Arial" w:eastAsia="Arial" w:hAnsi="Arial" w:cs="Arial"/>
          <w:sz w:val="24"/>
          <w:szCs w:val="24"/>
        </w:rPr>
      </w:pPr>
      <w:r>
        <w:rPr>
          <w:rFonts w:ascii="Arial" w:eastAsia="Arial" w:hAnsi="Arial" w:cs="Arial"/>
          <w:b/>
          <w:sz w:val="24"/>
          <w:szCs w:val="24"/>
        </w:rPr>
        <w:t xml:space="preserve">COMMERCIAL PRODUCT CERTIFICATION: </w:t>
      </w:r>
      <w:r>
        <w:rPr>
          <w:rFonts w:ascii="Arial" w:eastAsia="Arial" w:hAnsi="Arial" w:cs="Arial"/>
          <w:sz w:val="24"/>
          <w:szCs w:val="24"/>
        </w:rPr>
        <w:t xml:space="preserve"> </w:t>
      </w:r>
      <w:r>
        <w:rPr>
          <w:rFonts w:ascii="Arial" w:eastAsia="Arial" w:hAnsi="Arial" w:cs="Arial"/>
          <w:i/>
          <w:color w:val="0000FF"/>
          <w:sz w:val="24"/>
          <w:szCs w:val="24"/>
        </w:rPr>
        <w:t>[Supplier]</w:t>
      </w:r>
      <w:r>
        <w:rPr>
          <w:rFonts w:ascii="Arial" w:eastAsia="Arial" w:hAnsi="Arial" w:cs="Arial"/>
          <w:sz w:val="24"/>
          <w:szCs w:val="24"/>
        </w:rPr>
        <w:t xml:space="preserve"> certifies that all offered products meet the </w:t>
      </w:r>
      <w:r>
        <w:rPr>
          <w:rFonts w:ascii="Arial" w:eastAsia="Arial" w:hAnsi="Arial" w:cs="Arial"/>
          <w:color w:val="212121"/>
          <w:sz w:val="24"/>
          <w:szCs w:val="24"/>
        </w:rPr>
        <w:t>Federal Acquisition Regulation (</w:t>
      </w:r>
      <w:r>
        <w:rPr>
          <w:rFonts w:ascii="Arial" w:eastAsia="Arial" w:hAnsi="Arial" w:cs="Arial"/>
          <w:sz w:val="24"/>
          <w:szCs w:val="24"/>
        </w:rPr>
        <w:t>FAR) 2.101 definition of “commercial item.”</w:t>
      </w:r>
    </w:p>
    <w:p w14:paraId="00000053" w14:textId="77777777" w:rsidR="003A1DE8" w:rsidRDefault="003A1DE8">
      <w:pPr>
        <w:widowControl/>
        <w:rPr>
          <w:rFonts w:ascii="Arial" w:eastAsia="Arial" w:hAnsi="Arial" w:cs="Arial"/>
          <w:sz w:val="24"/>
          <w:szCs w:val="24"/>
        </w:rPr>
      </w:pPr>
    </w:p>
    <w:p w14:paraId="00000054" w14:textId="77777777" w:rsidR="003A1DE8" w:rsidRDefault="000D7DF3">
      <w:pPr>
        <w:widowControl/>
        <w:rPr>
          <w:rFonts w:ascii="Arial" w:eastAsia="Arial" w:hAnsi="Arial" w:cs="Arial"/>
          <w:sz w:val="24"/>
          <w:szCs w:val="24"/>
        </w:rPr>
      </w:pPr>
      <w:r>
        <w:rPr>
          <w:rFonts w:ascii="Arial" w:eastAsia="Arial" w:hAnsi="Arial" w:cs="Arial"/>
          <w:sz w:val="24"/>
          <w:szCs w:val="24"/>
        </w:rPr>
        <w:t xml:space="preserve"> </w:t>
      </w:r>
    </w:p>
    <w:p w14:paraId="00000055" w14:textId="77777777" w:rsidR="003A1DE8" w:rsidRDefault="000D7DF3">
      <w:pPr>
        <w:widowControl/>
        <w:rPr>
          <w:rFonts w:ascii="Arial" w:eastAsia="Arial" w:hAnsi="Arial" w:cs="Arial"/>
          <w:sz w:val="24"/>
          <w:szCs w:val="24"/>
        </w:rPr>
      </w:pPr>
      <w:r>
        <w:rPr>
          <w:rFonts w:ascii="Arial" w:eastAsia="Arial" w:hAnsi="Arial" w:cs="Arial"/>
          <w:b/>
          <w:sz w:val="24"/>
          <w:szCs w:val="24"/>
        </w:rPr>
        <w:t xml:space="preserve">TRADE AGREEMENTS CERTIFICATE:  </w:t>
      </w:r>
      <w:r>
        <w:rPr>
          <w:rFonts w:ascii="Arial" w:eastAsia="Arial" w:hAnsi="Arial" w:cs="Arial"/>
          <w:i/>
          <w:color w:val="0000FF"/>
          <w:sz w:val="24"/>
          <w:szCs w:val="24"/>
        </w:rPr>
        <w:t>[Supplier]</w:t>
      </w:r>
      <w:r>
        <w:rPr>
          <w:rFonts w:ascii="Arial" w:eastAsia="Arial" w:hAnsi="Arial" w:cs="Arial"/>
          <w:color w:val="212121"/>
          <w:sz w:val="24"/>
          <w:szCs w:val="24"/>
        </w:rPr>
        <w:t xml:space="preserve"> understands that all products offered on </w:t>
      </w:r>
      <w:r>
        <w:rPr>
          <w:rFonts w:ascii="Arial" w:eastAsia="Arial" w:hAnsi="Arial" w:cs="Arial"/>
          <w:i/>
          <w:color w:val="0000FF"/>
          <w:sz w:val="24"/>
          <w:szCs w:val="24"/>
        </w:rPr>
        <w:t>[Vendor]</w:t>
      </w:r>
      <w:r>
        <w:rPr>
          <w:rFonts w:ascii="Arial" w:eastAsia="Arial" w:hAnsi="Arial" w:cs="Arial"/>
          <w:color w:val="212121"/>
          <w:sz w:val="24"/>
          <w:szCs w:val="24"/>
        </w:rPr>
        <w:t xml:space="preserve">’s MAS contract must be compliant with the Trade Agreements Act (TAA) (19 U.S.C. § 2501, et seq.) and </w:t>
      </w:r>
      <w:r>
        <w:rPr>
          <w:rFonts w:ascii="Arial" w:eastAsia="Arial" w:hAnsi="Arial" w:cs="Arial"/>
          <w:sz w:val="24"/>
          <w:szCs w:val="24"/>
        </w:rPr>
        <w:t xml:space="preserve">FAR clause 52.225-5 </w:t>
      </w:r>
      <w:r>
        <w:rPr>
          <w:rFonts w:ascii="Arial" w:eastAsia="Arial" w:hAnsi="Arial" w:cs="Arial"/>
          <w:i/>
          <w:sz w:val="24"/>
          <w:szCs w:val="24"/>
        </w:rPr>
        <w:t>Trade Agreements</w:t>
      </w:r>
      <w:r>
        <w:rPr>
          <w:rFonts w:ascii="Arial" w:eastAsia="Arial" w:hAnsi="Arial" w:cs="Arial"/>
          <w:color w:val="212121"/>
          <w:sz w:val="24"/>
          <w:szCs w:val="24"/>
        </w:rPr>
        <w:t xml:space="preserve">.  Further, while </w:t>
      </w:r>
      <w:r>
        <w:rPr>
          <w:rFonts w:ascii="Arial" w:eastAsia="Arial" w:hAnsi="Arial" w:cs="Arial"/>
          <w:i/>
          <w:color w:val="0000FF"/>
          <w:sz w:val="24"/>
          <w:szCs w:val="24"/>
        </w:rPr>
        <w:t>[Supplier]</w:t>
      </w:r>
      <w:r>
        <w:rPr>
          <w:rFonts w:ascii="Arial" w:eastAsia="Arial" w:hAnsi="Arial" w:cs="Arial"/>
          <w:color w:val="212121"/>
          <w:sz w:val="24"/>
          <w:szCs w:val="24"/>
        </w:rPr>
        <w:t xml:space="preserve"> understands that responsibility for TAA </w:t>
      </w:r>
      <w:r>
        <w:rPr>
          <w:rFonts w:ascii="Arial" w:eastAsia="Arial" w:hAnsi="Arial" w:cs="Arial"/>
          <w:sz w:val="24"/>
          <w:szCs w:val="24"/>
        </w:rPr>
        <w:t xml:space="preserve">compliance and Country </w:t>
      </w:r>
      <w:proofErr w:type="gramStart"/>
      <w:r>
        <w:rPr>
          <w:rFonts w:ascii="Arial" w:eastAsia="Arial" w:hAnsi="Arial" w:cs="Arial"/>
          <w:sz w:val="24"/>
          <w:szCs w:val="24"/>
        </w:rPr>
        <w:t>Of</w:t>
      </w:r>
      <w:proofErr w:type="gramEnd"/>
      <w:r>
        <w:rPr>
          <w:rFonts w:ascii="Arial" w:eastAsia="Arial" w:hAnsi="Arial" w:cs="Arial"/>
          <w:sz w:val="24"/>
          <w:szCs w:val="24"/>
        </w:rPr>
        <w:t xml:space="preserve"> Origin accuracy</w:t>
      </w:r>
      <w:r>
        <w:rPr>
          <w:rFonts w:ascii="Arial" w:eastAsia="Arial" w:hAnsi="Arial" w:cs="Arial"/>
          <w:color w:val="0070C0"/>
          <w:sz w:val="24"/>
          <w:szCs w:val="24"/>
        </w:rPr>
        <w:t xml:space="preserve"> </w:t>
      </w:r>
      <w:r>
        <w:rPr>
          <w:rFonts w:ascii="Arial" w:eastAsia="Arial" w:hAnsi="Arial" w:cs="Arial"/>
          <w:color w:val="212121"/>
          <w:sz w:val="24"/>
          <w:szCs w:val="24"/>
        </w:rPr>
        <w:t xml:space="preserve">resides with </w:t>
      </w:r>
      <w:r>
        <w:rPr>
          <w:rFonts w:ascii="Arial" w:eastAsia="Arial" w:hAnsi="Arial" w:cs="Arial"/>
          <w:i/>
          <w:color w:val="0000FF"/>
          <w:sz w:val="24"/>
          <w:szCs w:val="24"/>
        </w:rPr>
        <w:t>[Vendor]</w:t>
      </w:r>
      <w:r>
        <w:rPr>
          <w:rFonts w:ascii="Arial" w:eastAsia="Arial" w:hAnsi="Arial" w:cs="Arial"/>
          <w:color w:val="212121"/>
          <w:sz w:val="24"/>
          <w:szCs w:val="24"/>
        </w:rPr>
        <w:t xml:space="preserve">, </w:t>
      </w:r>
      <w:r>
        <w:rPr>
          <w:rFonts w:ascii="Arial" w:eastAsia="Arial" w:hAnsi="Arial" w:cs="Arial"/>
          <w:i/>
          <w:color w:val="0000FF"/>
          <w:sz w:val="24"/>
          <w:szCs w:val="24"/>
        </w:rPr>
        <w:t>[Supplier]</w:t>
      </w:r>
      <w:r>
        <w:rPr>
          <w:rFonts w:ascii="Arial" w:eastAsia="Arial" w:hAnsi="Arial" w:cs="Arial"/>
          <w:color w:val="212121"/>
          <w:sz w:val="24"/>
          <w:szCs w:val="24"/>
        </w:rPr>
        <w:t xml:space="preserve"> agrees to work and cooperate with </w:t>
      </w:r>
      <w:r>
        <w:rPr>
          <w:rFonts w:ascii="Arial" w:eastAsia="Arial" w:hAnsi="Arial" w:cs="Arial"/>
          <w:i/>
          <w:color w:val="0000FF"/>
          <w:sz w:val="24"/>
          <w:szCs w:val="24"/>
        </w:rPr>
        <w:t>[Vendor]</w:t>
      </w:r>
      <w:r>
        <w:rPr>
          <w:rFonts w:ascii="Arial" w:eastAsia="Arial" w:hAnsi="Arial" w:cs="Arial"/>
          <w:color w:val="212121"/>
          <w:sz w:val="24"/>
          <w:szCs w:val="24"/>
        </w:rPr>
        <w:t xml:space="preserve"> to support </w:t>
      </w:r>
      <w:r>
        <w:rPr>
          <w:rFonts w:ascii="Arial" w:eastAsia="Arial" w:hAnsi="Arial" w:cs="Arial"/>
          <w:i/>
          <w:color w:val="0000FF"/>
          <w:sz w:val="24"/>
          <w:szCs w:val="24"/>
        </w:rPr>
        <w:t>[Vendor]</w:t>
      </w:r>
      <w:r>
        <w:rPr>
          <w:rFonts w:ascii="Arial" w:eastAsia="Arial" w:hAnsi="Arial" w:cs="Arial"/>
          <w:sz w:val="24"/>
          <w:szCs w:val="24"/>
        </w:rPr>
        <w:t>’s TAA compliance for products offered on its MAS contract and to provide Country of Origin information.</w:t>
      </w:r>
    </w:p>
    <w:p w14:paraId="00000056" w14:textId="77777777" w:rsidR="003A1DE8" w:rsidRDefault="003A1DE8">
      <w:pPr>
        <w:widowControl/>
        <w:rPr>
          <w:rFonts w:ascii="Arial" w:eastAsia="Arial" w:hAnsi="Arial" w:cs="Arial"/>
          <w:b/>
          <w:sz w:val="24"/>
          <w:szCs w:val="24"/>
        </w:rPr>
      </w:pPr>
    </w:p>
    <w:p w14:paraId="00000057" w14:textId="77777777" w:rsidR="003A1DE8" w:rsidRDefault="003A1DE8">
      <w:pPr>
        <w:widowControl/>
        <w:rPr>
          <w:rFonts w:ascii="Arial" w:eastAsia="Arial" w:hAnsi="Arial" w:cs="Arial"/>
          <w:b/>
          <w:sz w:val="24"/>
          <w:szCs w:val="24"/>
        </w:rPr>
      </w:pPr>
    </w:p>
    <w:p w14:paraId="00000058" w14:textId="77777777" w:rsidR="003A1DE8" w:rsidRDefault="000D7DF3">
      <w:pPr>
        <w:widowControl/>
        <w:rPr>
          <w:rFonts w:ascii="Arial" w:eastAsia="Arial" w:hAnsi="Arial" w:cs="Arial"/>
          <w:sz w:val="24"/>
          <w:szCs w:val="24"/>
        </w:rPr>
      </w:pPr>
      <w:r>
        <w:rPr>
          <w:rFonts w:ascii="Arial" w:eastAsia="Arial" w:hAnsi="Arial" w:cs="Arial"/>
          <w:b/>
          <w:sz w:val="24"/>
          <w:szCs w:val="24"/>
        </w:rPr>
        <w:t xml:space="preserve">PROHIBITED PRODUCTS AND SERVICES: </w:t>
      </w:r>
      <w:r>
        <w:rPr>
          <w:rFonts w:ascii="Arial" w:eastAsia="Arial" w:hAnsi="Arial" w:cs="Arial"/>
          <w:sz w:val="24"/>
          <w:szCs w:val="24"/>
        </w:rPr>
        <w:t xml:space="preserve"> </w:t>
      </w:r>
      <w:r>
        <w:rPr>
          <w:rFonts w:ascii="Arial" w:eastAsia="Arial" w:hAnsi="Arial" w:cs="Arial"/>
          <w:i/>
          <w:color w:val="0000FF"/>
          <w:sz w:val="24"/>
          <w:szCs w:val="24"/>
        </w:rPr>
        <w:t>[Supplier]</w:t>
      </w:r>
      <w:r>
        <w:rPr>
          <w:rFonts w:ascii="Arial" w:eastAsia="Arial" w:hAnsi="Arial" w:cs="Arial"/>
          <w:sz w:val="24"/>
          <w:szCs w:val="24"/>
        </w:rPr>
        <w:t xml:space="preserve"> understands that all products offered on </w:t>
      </w:r>
      <w:r>
        <w:rPr>
          <w:rFonts w:ascii="Arial" w:eastAsia="Arial" w:hAnsi="Arial" w:cs="Arial"/>
          <w:i/>
          <w:color w:val="0000FF"/>
          <w:sz w:val="24"/>
          <w:szCs w:val="24"/>
        </w:rPr>
        <w:t>[Vendor]</w:t>
      </w:r>
      <w:r>
        <w:rPr>
          <w:rFonts w:ascii="Arial" w:eastAsia="Arial" w:hAnsi="Arial" w:cs="Arial"/>
          <w:color w:val="1155CC"/>
          <w:sz w:val="24"/>
          <w:szCs w:val="24"/>
        </w:rPr>
        <w:t>’</w:t>
      </w:r>
      <w:r>
        <w:rPr>
          <w:rFonts w:ascii="Arial" w:eastAsia="Arial" w:hAnsi="Arial" w:cs="Arial"/>
          <w:sz w:val="24"/>
          <w:szCs w:val="24"/>
        </w:rPr>
        <w:t xml:space="preserve">s MAS contract must be compliant with </w:t>
      </w:r>
      <w:r>
        <w:rPr>
          <w:rFonts w:ascii="Arial" w:eastAsia="Arial" w:hAnsi="Arial" w:cs="Arial"/>
          <w:sz w:val="24"/>
          <w:szCs w:val="24"/>
          <w:highlight w:val="white"/>
        </w:rPr>
        <w:t xml:space="preserve">FAR clauses 52.204-23 </w:t>
      </w:r>
      <w:r>
        <w:rPr>
          <w:rFonts w:ascii="Arial" w:eastAsia="Arial" w:hAnsi="Arial" w:cs="Arial"/>
          <w:i/>
          <w:sz w:val="24"/>
          <w:szCs w:val="24"/>
          <w:highlight w:val="white"/>
        </w:rPr>
        <w:t>Prohibition on Contracting for Hardware, Software, and Services Developed or Provided by Kaspersky Lab and Other Covered Entities</w:t>
      </w:r>
      <w:r>
        <w:rPr>
          <w:rFonts w:ascii="Arial" w:eastAsia="Arial" w:hAnsi="Arial" w:cs="Arial"/>
          <w:sz w:val="24"/>
          <w:szCs w:val="24"/>
          <w:highlight w:val="white"/>
        </w:rPr>
        <w:t xml:space="preserve"> and 52.204-25 </w:t>
      </w:r>
      <w:r>
        <w:rPr>
          <w:rFonts w:ascii="Arial" w:eastAsia="Arial" w:hAnsi="Arial" w:cs="Arial"/>
          <w:i/>
          <w:sz w:val="24"/>
          <w:szCs w:val="24"/>
          <w:highlight w:val="white"/>
        </w:rPr>
        <w:t xml:space="preserve">Prohibition on </w:t>
      </w:r>
      <w:proofErr w:type="gramStart"/>
      <w:r>
        <w:rPr>
          <w:rFonts w:ascii="Arial" w:eastAsia="Arial" w:hAnsi="Arial" w:cs="Arial"/>
          <w:i/>
          <w:sz w:val="24"/>
          <w:szCs w:val="24"/>
          <w:highlight w:val="white"/>
        </w:rPr>
        <w:t>Contracting</w:t>
      </w:r>
      <w:proofErr w:type="gramEnd"/>
      <w:r>
        <w:rPr>
          <w:rFonts w:ascii="Arial" w:eastAsia="Arial" w:hAnsi="Arial" w:cs="Arial"/>
          <w:i/>
          <w:sz w:val="24"/>
          <w:szCs w:val="24"/>
          <w:highlight w:val="white"/>
        </w:rPr>
        <w:t xml:space="preserve"> for Certain Telecommunications and Video Surveillance Services or Equipment</w:t>
      </w:r>
      <w:r>
        <w:rPr>
          <w:rFonts w:ascii="Arial" w:eastAsia="Arial" w:hAnsi="Arial" w:cs="Arial"/>
          <w:sz w:val="24"/>
          <w:szCs w:val="24"/>
          <w:highlight w:val="white"/>
        </w:rPr>
        <w:t xml:space="preserve">.  </w:t>
      </w:r>
      <w:r>
        <w:rPr>
          <w:rFonts w:ascii="Arial" w:eastAsia="Arial" w:hAnsi="Arial" w:cs="Arial"/>
          <w:color w:val="212121"/>
          <w:sz w:val="24"/>
          <w:szCs w:val="24"/>
        </w:rPr>
        <w:t xml:space="preserve">Further, while </w:t>
      </w:r>
      <w:r>
        <w:rPr>
          <w:rFonts w:ascii="Arial" w:eastAsia="Arial" w:hAnsi="Arial" w:cs="Arial"/>
          <w:i/>
          <w:color w:val="0000FF"/>
          <w:sz w:val="24"/>
          <w:szCs w:val="24"/>
        </w:rPr>
        <w:t>[Supplier]</w:t>
      </w:r>
      <w:r>
        <w:rPr>
          <w:rFonts w:ascii="Arial" w:eastAsia="Arial" w:hAnsi="Arial" w:cs="Arial"/>
          <w:color w:val="212121"/>
          <w:sz w:val="24"/>
          <w:szCs w:val="24"/>
        </w:rPr>
        <w:t xml:space="preserve"> understands that responsibility for ensuring the exclusion of covered articles and covered telecommunication equipment and services resides with </w:t>
      </w:r>
      <w:r>
        <w:rPr>
          <w:rFonts w:ascii="Arial" w:eastAsia="Arial" w:hAnsi="Arial" w:cs="Arial"/>
          <w:i/>
          <w:color w:val="0000FF"/>
          <w:sz w:val="24"/>
          <w:szCs w:val="24"/>
        </w:rPr>
        <w:t>[Vendor]</w:t>
      </w:r>
      <w:r>
        <w:rPr>
          <w:rFonts w:ascii="Arial" w:eastAsia="Arial" w:hAnsi="Arial" w:cs="Arial"/>
          <w:color w:val="212121"/>
          <w:sz w:val="24"/>
          <w:szCs w:val="24"/>
        </w:rPr>
        <w:t xml:space="preserve">, </w:t>
      </w:r>
      <w:r>
        <w:rPr>
          <w:rFonts w:ascii="Arial" w:eastAsia="Arial" w:hAnsi="Arial" w:cs="Arial"/>
          <w:i/>
          <w:color w:val="0000FF"/>
          <w:sz w:val="24"/>
          <w:szCs w:val="24"/>
        </w:rPr>
        <w:t>[Supplier]</w:t>
      </w:r>
      <w:r>
        <w:rPr>
          <w:rFonts w:ascii="Arial" w:eastAsia="Arial" w:hAnsi="Arial" w:cs="Arial"/>
          <w:color w:val="212121"/>
          <w:sz w:val="24"/>
          <w:szCs w:val="24"/>
        </w:rPr>
        <w:t xml:space="preserve"> agrees to provide timely, complete, and accurate information to </w:t>
      </w:r>
      <w:r>
        <w:rPr>
          <w:rFonts w:ascii="Arial" w:eastAsia="Arial" w:hAnsi="Arial" w:cs="Arial"/>
          <w:i/>
          <w:color w:val="0000FF"/>
          <w:sz w:val="24"/>
          <w:szCs w:val="24"/>
        </w:rPr>
        <w:t>[Vendor</w:t>
      </w:r>
      <w:r>
        <w:rPr>
          <w:rFonts w:ascii="Arial" w:eastAsia="Arial" w:hAnsi="Arial" w:cs="Arial"/>
          <w:i/>
          <w:color w:val="0000FF"/>
          <w:sz w:val="24"/>
          <w:szCs w:val="24"/>
        </w:rPr>
        <w:t>]</w:t>
      </w:r>
      <w:r>
        <w:rPr>
          <w:rFonts w:ascii="Arial" w:eastAsia="Arial" w:hAnsi="Arial" w:cs="Arial"/>
          <w:color w:val="212121"/>
          <w:sz w:val="24"/>
          <w:szCs w:val="24"/>
        </w:rPr>
        <w:t xml:space="preserve"> so that non-compliant products are not offered on </w:t>
      </w:r>
      <w:r>
        <w:rPr>
          <w:rFonts w:ascii="Arial" w:eastAsia="Arial" w:hAnsi="Arial" w:cs="Arial"/>
          <w:i/>
          <w:color w:val="0000FF"/>
          <w:sz w:val="24"/>
          <w:szCs w:val="24"/>
        </w:rPr>
        <w:t>[Vendor]</w:t>
      </w:r>
      <w:r>
        <w:rPr>
          <w:rFonts w:ascii="Arial" w:eastAsia="Arial" w:hAnsi="Arial" w:cs="Arial"/>
          <w:sz w:val="24"/>
          <w:szCs w:val="24"/>
        </w:rPr>
        <w:t>’s MAS contract.</w:t>
      </w:r>
    </w:p>
    <w:p w14:paraId="00000059" w14:textId="77777777" w:rsidR="003A1DE8" w:rsidRDefault="003A1DE8">
      <w:pPr>
        <w:widowControl/>
        <w:rPr>
          <w:rFonts w:ascii="Arial" w:eastAsia="Arial" w:hAnsi="Arial" w:cs="Arial"/>
          <w:sz w:val="24"/>
          <w:szCs w:val="24"/>
        </w:rPr>
      </w:pPr>
    </w:p>
    <w:p w14:paraId="0000005A" w14:textId="77777777" w:rsidR="003A1DE8" w:rsidRDefault="000D7DF3">
      <w:pPr>
        <w:widowControl/>
        <w:ind w:right="60"/>
        <w:rPr>
          <w:rFonts w:ascii="Arial" w:eastAsia="Arial" w:hAnsi="Arial" w:cs="Arial"/>
          <w:sz w:val="24"/>
          <w:szCs w:val="24"/>
        </w:rPr>
      </w:pPr>
      <w:r>
        <w:rPr>
          <w:rFonts w:ascii="Arial" w:eastAsia="Arial" w:hAnsi="Arial" w:cs="Arial"/>
          <w:sz w:val="24"/>
          <w:szCs w:val="24"/>
        </w:rPr>
        <w:t xml:space="preserve"> </w:t>
      </w:r>
    </w:p>
    <w:p w14:paraId="0000005B" w14:textId="77777777" w:rsidR="003A1DE8" w:rsidRDefault="000D7DF3">
      <w:pPr>
        <w:widowControl/>
        <w:ind w:right="60"/>
        <w:rPr>
          <w:rFonts w:ascii="Arial" w:eastAsia="Arial" w:hAnsi="Arial" w:cs="Arial"/>
          <w:sz w:val="24"/>
          <w:szCs w:val="24"/>
        </w:rPr>
      </w:pPr>
      <w:r>
        <w:rPr>
          <w:rFonts w:ascii="Arial" w:eastAsia="Arial" w:hAnsi="Arial" w:cs="Arial"/>
          <w:b/>
          <w:sz w:val="24"/>
          <w:szCs w:val="24"/>
        </w:rPr>
        <w:t>COMPREHENSIVE PROCUREMENT GUIDELINE (CPG) PROGRAM AND ENVIRONMENTAL ATTRIBUTES:</w:t>
      </w:r>
      <w:r>
        <w:rPr>
          <w:rFonts w:ascii="Arial" w:eastAsia="Arial" w:hAnsi="Arial" w:cs="Arial"/>
          <w:sz w:val="24"/>
          <w:szCs w:val="24"/>
        </w:rPr>
        <w:t xml:space="preserve">  </w:t>
      </w:r>
      <w:r>
        <w:rPr>
          <w:rFonts w:ascii="Arial" w:eastAsia="Arial" w:hAnsi="Arial" w:cs="Arial"/>
          <w:i/>
          <w:color w:val="0000FF"/>
          <w:sz w:val="24"/>
          <w:szCs w:val="24"/>
        </w:rPr>
        <w:t>[Supplier]</w:t>
      </w:r>
      <w:r>
        <w:rPr>
          <w:rFonts w:ascii="Arial" w:eastAsia="Arial" w:hAnsi="Arial" w:cs="Arial"/>
          <w:sz w:val="24"/>
          <w:szCs w:val="24"/>
        </w:rPr>
        <w:t xml:space="preserve"> understands that if it certifies to </w:t>
      </w:r>
      <w:r>
        <w:rPr>
          <w:rFonts w:ascii="Arial" w:eastAsia="Arial" w:hAnsi="Arial" w:cs="Arial"/>
          <w:i/>
          <w:color w:val="0000FF"/>
          <w:sz w:val="24"/>
          <w:szCs w:val="24"/>
        </w:rPr>
        <w:t>[Vendor]</w:t>
      </w:r>
      <w:r>
        <w:rPr>
          <w:rFonts w:ascii="Arial" w:eastAsia="Arial" w:hAnsi="Arial" w:cs="Arial"/>
          <w:sz w:val="24"/>
          <w:szCs w:val="24"/>
        </w:rPr>
        <w:t xml:space="preserve"> that an offered product meets or exceeds the minimum content levels established under the CPG program</w:t>
      </w:r>
      <w:r>
        <w:rPr>
          <w:rFonts w:ascii="Arial" w:eastAsia="Arial" w:hAnsi="Arial" w:cs="Arial"/>
          <w:sz w:val="24"/>
          <w:szCs w:val="24"/>
          <w:vertAlign w:val="superscript"/>
        </w:rPr>
        <w:footnoteReference w:id="1"/>
      </w:r>
      <w:r>
        <w:rPr>
          <w:rFonts w:ascii="Arial" w:eastAsia="Arial" w:hAnsi="Arial" w:cs="Arial"/>
          <w:sz w:val="24"/>
          <w:szCs w:val="24"/>
        </w:rPr>
        <w:t xml:space="preserve"> then, in order for </w:t>
      </w:r>
      <w:r>
        <w:rPr>
          <w:rFonts w:ascii="Arial" w:eastAsia="Arial" w:hAnsi="Arial" w:cs="Arial"/>
          <w:i/>
          <w:color w:val="0000FF"/>
          <w:sz w:val="24"/>
          <w:szCs w:val="24"/>
        </w:rPr>
        <w:t>[Vendor]</w:t>
      </w:r>
      <w:r>
        <w:rPr>
          <w:rFonts w:ascii="Arial" w:eastAsia="Arial" w:hAnsi="Arial" w:cs="Arial"/>
          <w:sz w:val="24"/>
          <w:szCs w:val="24"/>
        </w:rPr>
        <w:t xml:space="preserve"> to display the appropriate environmental attributes for the product, </w:t>
      </w:r>
      <w:r>
        <w:rPr>
          <w:rFonts w:ascii="Arial" w:eastAsia="Arial" w:hAnsi="Arial" w:cs="Arial"/>
          <w:i/>
          <w:color w:val="0000FF"/>
          <w:sz w:val="24"/>
          <w:szCs w:val="24"/>
        </w:rPr>
        <w:t>[Vendor]</w:t>
      </w:r>
      <w:r>
        <w:rPr>
          <w:rFonts w:ascii="Arial" w:eastAsia="Arial" w:hAnsi="Arial" w:cs="Arial"/>
          <w:sz w:val="24"/>
          <w:szCs w:val="24"/>
        </w:rPr>
        <w:t xml:space="preserve"> must retain proof in the form of a copy of the certification from the manufacturer, a copy of the environmental organization’s certification, or be able to obtain such proof from </w:t>
      </w:r>
      <w:r>
        <w:rPr>
          <w:rFonts w:ascii="Arial" w:eastAsia="Arial" w:hAnsi="Arial" w:cs="Arial"/>
          <w:i/>
          <w:color w:val="0000FF"/>
          <w:sz w:val="24"/>
          <w:szCs w:val="24"/>
        </w:rPr>
        <w:t>[Supplier]</w:t>
      </w:r>
      <w:r>
        <w:rPr>
          <w:rFonts w:ascii="Arial" w:eastAsia="Arial" w:hAnsi="Arial" w:cs="Arial"/>
          <w:sz w:val="24"/>
          <w:szCs w:val="24"/>
        </w:rPr>
        <w:t xml:space="preserve"> on request.  A document showing the percentage of the recovered materials and/or post-consumer materials in the offered product must also be retained by </w:t>
      </w:r>
      <w:r>
        <w:rPr>
          <w:rFonts w:ascii="Arial" w:eastAsia="Arial" w:hAnsi="Arial" w:cs="Arial"/>
          <w:i/>
          <w:color w:val="0000FF"/>
          <w:sz w:val="24"/>
          <w:szCs w:val="24"/>
        </w:rPr>
        <w:t>[Vendor]</w:t>
      </w:r>
      <w:r>
        <w:rPr>
          <w:rFonts w:ascii="Arial" w:eastAsia="Arial" w:hAnsi="Arial" w:cs="Arial"/>
          <w:sz w:val="24"/>
          <w:szCs w:val="24"/>
        </w:rPr>
        <w:t xml:space="preserve"> or be available from </w:t>
      </w:r>
      <w:r>
        <w:rPr>
          <w:rFonts w:ascii="Arial" w:eastAsia="Arial" w:hAnsi="Arial" w:cs="Arial"/>
          <w:i/>
          <w:color w:val="0000FF"/>
          <w:sz w:val="24"/>
          <w:szCs w:val="24"/>
        </w:rPr>
        <w:lastRenderedPageBreak/>
        <w:t>[Supplier]</w:t>
      </w:r>
      <w:r>
        <w:rPr>
          <w:rFonts w:ascii="Arial" w:eastAsia="Arial" w:hAnsi="Arial" w:cs="Arial"/>
          <w:sz w:val="24"/>
          <w:szCs w:val="24"/>
        </w:rPr>
        <w:t xml:space="preserve"> to </w:t>
      </w:r>
      <w:r>
        <w:rPr>
          <w:rFonts w:ascii="Arial" w:eastAsia="Arial" w:hAnsi="Arial" w:cs="Arial"/>
          <w:i/>
          <w:color w:val="0000FF"/>
          <w:sz w:val="24"/>
          <w:szCs w:val="24"/>
        </w:rPr>
        <w:t>[Vendor]</w:t>
      </w:r>
      <w:r>
        <w:rPr>
          <w:rFonts w:ascii="Arial" w:eastAsia="Arial" w:hAnsi="Arial" w:cs="Arial"/>
          <w:sz w:val="24"/>
          <w:szCs w:val="24"/>
        </w:rPr>
        <w:t xml:space="preserve"> upon requ</w:t>
      </w:r>
      <w:r>
        <w:rPr>
          <w:rFonts w:ascii="Arial" w:eastAsia="Arial" w:hAnsi="Arial" w:cs="Arial"/>
          <w:sz w:val="24"/>
          <w:szCs w:val="24"/>
        </w:rPr>
        <w:t xml:space="preserve">est.  Accordingly, </w:t>
      </w:r>
      <w:r>
        <w:rPr>
          <w:rFonts w:ascii="Arial" w:eastAsia="Arial" w:hAnsi="Arial" w:cs="Arial"/>
          <w:i/>
          <w:color w:val="0000FF"/>
          <w:sz w:val="24"/>
          <w:szCs w:val="24"/>
        </w:rPr>
        <w:t>[Vendor]</w:t>
      </w:r>
      <w:r>
        <w:rPr>
          <w:rFonts w:ascii="Arial" w:eastAsia="Arial" w:hAnsi="Arial" w:cs="Arial"/>
          <w:sz w:val="24"/>
          <w:szCs w:val="24"/>
        </w:rPr>
        <w:t xml:space="preserve"> and </w:t>
      </w:r>
      <w:r>
        <w:rPr>
          <w:rFonts w:ascii="Arial" w:eastAsia="Arial" w:hAnsi="Arial" w:cs="Arial"/>
          <w:i/>
          <w:color w:val="0000FF"/>
          <w:sz w:val="24"/>
          <w:szCs w:val="24"/>
        </w:rPr>
        <w:t>[Supplier]</w:t>
      </w:r>
      <w:r>
        <w:rPr>
          <w:rFonts w:ascii="Arial" w:eastAsia="Arial" w:hAnsi="Arial" w:cs="Arial"/>
          <w:sz w:val="24"/>
          <w:szCs w:val="24"/>
        </w:rPr>
        <w:t xml:space="preserve"> will mutually agree on a process to facilitate </w:t>
      </w:r>
      <w:r>
        <w:rPr>
          <w:rFonts w:ascii="Arial" w:eastAsia="Arial" w:hAnsi="Arial" w:cs="Arial"/>
          <w:i/>
          <w:color w:val="0000FF"/>
          <w:sz w:val="24"/>
          <w:szCs w:val="24"/>
        </w:rPr>
        <w:t>[Vendor]</w:t>
      </w:r>
      <w:r>
        <w:rPr>
          <w:rFonts w:ascii="Arial" w:eastAsia="Arial" w:hAnsi="Arial" w:cs="Arial"/>
          <w:sz w:val="24"/>
          <w:szCs w:val="24"/>
        </w:rPr>
        <w:t>’s compliance with CPG program obligations under the MAS contract.</w:t>
      </w:r>
    </w:p>
    <w:p w14:paraId="0000005C" w14:textId="77777777" w:rsidR="003A1DE8" w:rsidRDefault="003A1DE8">
      <w:pPr>
        <w:widowControl/>
        <w:ind w:right="440"/>
        <w:rPr>
          <w:rFonts w:ascii="Arial" w:eastAsia="Arial" w:hAnsi="Arial" w:cs="Arial"/>
          <w:sz w:val="24"/>
          <w:szCs w:val="24"/>
        </w:rPr>
      </w:pPr>
    </w:p>
    <w:p w14:paraId="0000005D" w14:textId="77777777" w:rsidR="003A1DE8" w:rsidRDefault="000D7DF3">
      <w:pPr>
        <w:widowControl/>
        <w:rPr>
          <w:rFonts w:ascii="Arial" w:eastAsia="Arial" w:hAnsi="Arial" w:cs="Arial"/>
          <w:sz w:val="24"/>
          <w:szCs w:val="24"/>
        </w:rPr>
      </w:pPr>
      <w:r>
        <w:rPr>
          <w:rFonts w:ascii="Arial" w:eastAsia="Arial" w:hAnsi="Arial" w:cs="Arial"/>
          <w:sz w:val="24"/>
          <w:szCs w:val="24"/>
        </w:rPr>
        <w:t xml:space="preserve">Further, </w:t>
      </w:r>
      <w:r>
        <w:rPr>
          <w:rFonts w:ascii="Arial" w:eastAsia="Arial" w:hAnsi="Arial" w:cs="Arial"/>
          <w:i/>
          <w:color w:val="0000FF"/>
          <w:sz w:val="24"/>
          <w:szCs w:val="24"/>
        </w:rPr>
        <w:t>[Supplier]</w:t>
      </w:r>
      <w:r>
        <w:rPr>
          <w:rFonts w:ascii="Arial" w:eastAsia="Arial" w:hAnsi="Arial" w:cs="Arial"/>
          <w:sz w:val="24"/>
          <w:szCs w:val="24"/>
        </w:rPr>
        <w:t xml:space="preserve"> understands that </w:t>
      </w:r>
      <w:r>
        <w:rPr>
          <w:rFonts w:ascii="Arial" w:eastAsia="Arial" w:hAnsi="Arial" w:cs="Arial"/>
          <w:i/>
          <w:color w:val="0000FF"/>
          <w:sz w:val="24"/>
          <w:szCs w:val="24"/>
        </w:rPr>
        <w:t>[Vendor]</w:t>
      </w:r>
      <w:r>
        <w:rPr>
          <w:rFonts w:ascii="Arial" w:eastAsia="Arial" w:hAnsi="Arial" w:cs="Arial"/>
          <w:sz w:val="24"/>
          <w:szCs w:val="24"/>
        </w:rPr>
        <w:t xml:space="preserve"> is required to identify products with certain environmental attributes in its offer and MAS contract.  This includes products that:</w:t>
      </w:r>
    </w:p>
    <w:p w14:paraId="0000005E" w14:textId="77777777" w:rsidR="003A1DE8" w:rsidRDefault="000D7DF3">
      <w:pPr>
        <w:widowControl/>
        <w:rPr>
          <w:rFonts w:ascii="Arial" w:eastAsia="Arial" w:hAnsi="Arial" w:cs="Arial"/>
          <w:sz w:val="24"/>
          <w:szCs w:val="24"/>
        </w:rPr>
      </w:pPr>
      <w:r>
        <w:rPr>
          <w:rFonts w:ascii="Arial" w:eastAsia="Arial" w:hAnsi="Arial" w:cs="Arial"/>
          <w:sz w:val="24"/>
          <w:szCs w:val="24"/>
        </w:rPr>
        <w:t xml:space="preserve"> </w:t>
      </w:r>
    </w:p>
    <w:p w14:paraId="0000005F" w14:textId="77777777" w:rsidR="003A1DE8" w:rsidRDefault="000D7DF3">
      <w:pPr>
        <w:widowControl/>
        <w:numPr>
          <w:ilvl w:val="0"/>
          <w:numId w:val="6"/>
        </w:numPr>
        <w:rPr>
          <w:rFonts w:ascii="Arial" w:eastAsia="Arial" w:hAnsi="Arial" w:cs="Arial"/>
          <w:sz w:val="24"/>
          <w:szCs w:val="24"/>
        </w:rPr>
      </w:pPr>
      <w:r>
        <w:rPr>
          <w:rFonts w:ascii="Arial" w:eastAsia="Arial" w:hAnsi="Arial" w:cs="Arial"/>
          <w:sz w:val="24"/>
          <w:szCs w:val="24"/>
        </w:rPr>
        <w:t xml:space="preserve">Meet or exceed the recommended recovered and post-consumer material content levels for products designated under the Environmental Protection Agency’s (EPA) </w:t>
      </w:r>
      <w:hyperlink r:id="rId7">
        <w:r>
          <w:rPr>
            <w:rFonts w:ascii="Arial" w:eastAsia="Arial" w:hAnsi="Arial" w:cs="Arial"/>
            <w:color w:val="1155CC"/>
            <w:sz w:val="24"/>
            <w:szCs w:val="24"/>
            <w:u w:val="single"/>
          </w:rPr>
          <w:t>CPG program</w:t>
        </w:r>
      </w:hyperlink>
      <w:r>
        <w:rPr>
          <w:rFonts w:ascii="Arial" w:eastAsia="Arial" w:hAnsi="Arial" w:cs="Arial"/>
          <w:sz w:val="24"/>
          <w:szCs w:val="24"/>
        </w:rPr>
        <w:t>;</w:t>
      </w:r>
    </w:p>
    <w:p w14:paraId="00000060" w14:textId="77777777" w:rsidR="003A1DE8" w:rsidRDefault="003A1DE8">
      <w:pPr>
        <w:widowControl/>
        <w:ind w:left="720"/>
        <w:rPr>
          <w:rFonts w:ascii="Arial" w:eastAsia="Arial" w:hAnsi="Arial" w:cs="Arial"/>
          <w:sz w:val="24"/>
          <w:szCs w:val="24"/>
        </w:rPr>
      </w:pPr>
    </w:p>
    <w:p w14:paraId="00000061" w14:textId="77777777" w:rsidR="003A1DE8" w:rsidRDefault="000D7DF3">
      <w:pPr>
        <w:widowControl/>
        <w:numPr>
          <w:ilvl w:val="0"/>
          <w:numId w:val="6"/>
        </w:numPr>
        <w:rPr>
          <w:rFonts w:ascii="Arial" w:eastAsia="Arial" w:hAnsi="Arial" w:cs="Arial"/>
          <w:sz w:val="24"/>
          <w:szCs w:val="24"/>
        </w:rPr>
      </w:pPr>
      <w:r>
        <w:rPr>
          <w:rFonts w:ascii="Arial" w:eastAsia="Arial" w:hAnsi="Arial" w:cs="Arial"/>
          <w:sz w:val="24"/>
          <w:szCs w:val="24"/>
        </w:rPr>
        <w:t>Are energy-efficient, meaning the product -</w:t>
      </w:r>
    </w:p>
    <w:p w14:paraId="00000062" w14:textId="77777777" w:rsidR="003A1DE8" w:rsidRDefault="003A1DE8">
      <w:pPr>
        <w:widowControl/>
        <w:ind w:left="1440"/>
        <w:rPr>
          <w:rFonts w:ascii="Arial" w:eastAsia="Arial" w:hAnsi="Arial" w:cs="Arial"/>
          <w:sz w:val="24"/>
          <w:szCs w:val="24"/>
        </w:rPr>
      </w:pPr>
    </w:p>
    <w:p w14:paraId="00000063" w14:textId="77777777" w:rsidR="003A1DE8" w:rsidRDefault="000D7DF3">
      <w:pPr>
        <w:widowControl/>
        <w:numPr>
          <w:ilvl w:val="0"/>
          <w:numId w:val="1"/>
        </w:numPr>
        <w:rPr>
          <w:rFonts w:ascii="Arial" w:eastAsia="Arial" w:hAnsi="Arial" w:cs="Arial"/>
          <w:sz w:val="24"/>
          <w:szCs w:val="24"/>
        </w:rPr>
      </w:pPr>
      <w:r>
        <w:rPr>
          <w:rFonts w:ascii="Arial" w:eastAsia="Arial" w:hAnsi="Arial" w:cs="Arial"/>
          <w:sz w:val="24"/>
          <w:szCs w:val="24"/>
        </w:rPr>
        <w:t xml:space="preserve">Meets Department of Energy (DOE) and EPA criteria for use of the </w:t>
      </w:r>
      <w:hyperlink r:id="rId8">
        <w:r>
          <w:rPr>
            <w:rFonts w:ascii="Arial" w:eastAsia="Arial" w:hAnsi="Arial" w:cs="Arial"/>
            <w:color w:val="1155CC"/>
            <w:sz w:val="24"/>
            <w:szCs w:val="24"/>
            <w:u w:val="single"/>
          </w:rPr>
          <w:t>ENERGY STAR®</w:t>
        </w:r>
      </w:hyperlink>
      <w:r>
        <w:rPr>
          <w:rFonts w:ascii="Arial" w:eastAsia="Arial" w:hAnsi="Arial" w:cs="Arial"/>
          <w:sz w:val="24"/>
          <w:szCs w:val="24"/>
        </w:rPr>
        <w:t xml:space="preserve"> trademark label, or</w:t>
      </w:r>
    </w:p>
    <w:p w14:paraId="00000064" w14:textId="77777777" w:rsidR="003A1DE8" w:rsidRDefault="003A1DE8">
      <w:pPr>
        <w:widowControl/>
        <w:ind w:left="2160"/>
        <w:rPr>
          <w:rFonts w:ascii="Arial" w:eastAsia="Arial" w:hAnsi="Arial" w:cs="Arial"/>
          <w:sz w:val="24"/>
          <w:szCs w:val="24"/>
        </w:rPr>
      </w:pPr>
    </w:p>
    <w:p w14:paraId="00000065" w14:textId="77777777" w:rsidR="003A1DE8" w:rsidRDefault="000D7DF3">
      <w:pPr>
        <w:widowControl/>
        <w:numPr>
          <w:ilvl w:val="0"/>
          <w:numId w:val="1"/>
        </w:numPr>
        <w:rPr>
          <w:rFonts w:ascii="Arial" w:eastAsia="Arial" w:hAnsi="Arial" w:cs="Arial"/>
          <w:sz w:val="24"/>
          <w:szCs w:val="24"/>
        </w:rPr>
      </w:pPr>
      <w:r>
        <w:rPr>
          <w:rFonts w:ascii="Arial" w:eastAsia="Arial" w:hAnsi="Arial" w:cs="Arial"/>
          <w:sz w:val="24"/>
          <w:szCs w:val="24"/>
        </w:rPr>
        <w:t xml:space="preserve">Is in the upper 25 percent of efficiency for all similar products as designated by DOE’s </w:t>
      </w:r>
      <w:hyperlink r:id="rId9">
        <w:r>
          <w:rPr>
            <w:rFonts w:ascii="Arial" w:eastAsia="Arial" w:hAnsi="Arial" w:cs="Arial"/>
            <w:color w:val="1155CC"/>
            <w:sz w:val="24"/>
            <w:szCs w:val="24"/>
            <w:u w:val="single"/>
          </w:rPr>
          <w:t>Federal Energy Management Program</w:t>
        </w:r>
      </w:hyperlink>
      <w:r>
        <w:rPr>
          <w:rFonts w:ascii="Arial" w:eastAsia="Arial" w:hAnsi="Arial" w:cs="Arial"/>
          <w:sz w:val="24"/>
          <w:szCs w:val="24"/>
        </w:rPr>
        <w:t>;</w:t>
      </w:r>
    </w:p>
    <w:p w14:paraId="00000066" w14:textId="77777777" w:rsidR="003A1DE8" w:rsidRDefault="003A1DE8">
      <w:pPr>
        <w:widowControl/>
        <w:rPr>
          <w:rFonts w:ascii="Arial" w:eastAsia="Arial" w:hAnsi="Arial" w:cs="Arial"/>
          <w:sz w:val="24"/>
          <w:szCs w:val="24"/>
        </w:rPr>
      </w:pPr>
    </w:p>
    <w:p w14:paraId="00000067" w14:textId="77777777" w:rsidR="003A1DE8" w:rsidRDefault="000D7DF3">
      <w:pPr>
        <w:widowControl/>
        <w:numPr>
          <w:ilvl w:val="0"/>
          <w:numId w:val="6"/>
        </w:numPr>
        <w:rPr>
          <w:rFonts w:ascii="Arial" w:eastAsia="Arial" w:hAnsi="Arial" w:cs="Arial"/>
          <w:sz w:val="24"/>
          <w:szCs w:val="24"/>
        </w:rPr>
      </w:pPr>
      <w:r>
        <w:rPr>
          <w:rFonts w:ascii="Arial" w:eastAsia="Arial" w:hAnsi="Arial" w:cs="Arial"/>
          <w:sz w:val="24"/>
          <w:szCs w:val="24"/>
        </w:rPr>
        <w:t xml:space="preserve">Are water-efficient (e.g., </w:t>
      </w:r>
      <w:proofErr w:type="spellStart"/>
      <w:r>
        <w:rPr>
          <w:rFonts w:ascii="Arial" w:eastAsia="Arial" w:hAnsi="Arial" w:cs="Arial"/>
          <w:sz w:val="24"/>
          <w:szCs w:val="24"/>
        </w:rPr>
        <w:t>WaterSense</w:t>
      </w:r>
      <w:proofErr w:type="spellEnd"/>
      <w:r>
        <w:rPr>
          <w:rFonts w:ascii="Arial" w:eastAsia="Arial" w:hAnsi="Arial" w:cs="Arial"/>
          <w:sz w:val="24"/>
          <w:szCs w:val="24"/>
        </w:rPr>
        <w:t xml:space="preserve"> certified products</w:t>
      </w:r>
      <w:proofErr w:type="gramStart"/>
      <w:r>
        <w:rPr>
          <w:rFonts w:ascii="Arial" w:eastAsia="Arial" w:hAnsi="Arial" w:cs="Arial"/>
          <w:sz w:val="24"/>
          <w:szCs w:val="24"/>
        </w:rPr>
        <w:t>);</w:t>
      </w:r>
      <w:proofErr w:type="gramEnd"/>
    </w:p>
    <w:p w14:paraId="00000068" w14:textId="77777777" w:rsidR="003A1DE8" w:rsidRDefault="003A1DE8">
      <w:pPr>
        <w:widowControl/>
        <w:ind w:left="720"/>
        <w:rPr>
          <w:rFonts w:ascii="Arial" w:eastAsia="Arial" w:hAnsi="Arial" w:cs="Arial"/>
          <w:sz w:val="24"/>
          <w:szCs w:val="24"/>
        </w:rPr>
      </w:pPr>
    </w:p>
    <w:p w14:paraId="00000069" w14:textId="77777777" w:rsidR="003A1DE8" w:rsidRDefault="000D7DF3">
      <w:pPr>
        <w:widowControl/>
        <w:numPr>
          <w:ilvl w:val="0"/>
          <w:numId w:val="6"/>
        </w:numPr>
        <w:rPr>
          <w:rFonts w:ascii="Arial" w:eastAsia="Arial" w:hAnsi="Arial" w:cs="Arial"/>
          <w:sz w:val="24"/>
          <w:szCs w:val="24"/>
        </w:rPr>
      </w:pPr>
      <w:r>
        <w:rPr>
          <w:rFonts w:ascii="Arial" w:eastAsia="Arial" w:hAnsi="Arial" w:cs="Arial"/>
          <w:sz w:val="24"/>
          <w:szCs w:val="24"/>
        </w:rPr>
        <w:t>Are remanufactured; or</w:t>
      </w:r>
    </w:p>
    <w:p w14:paraId="0000006A" w14:textId="77777777" w:rsidR="003A1DE8" w:rsidRDefault="003A1DE8">
      <w:pPr>
        <w:widowControl/>
        <w:ind w:left="720"/>
        <w:rPr>
          <w:rFonts w:ascii="Arial" w:eastAsia="Arial" w:hAnsi="Arial" w:cs="Arial"/>
          <w:sz w:val="24"/>
          <w:szCs w:val="24"/>
        </w:rPr>
      </w:pPr>
    </w:p>
    <w:p w14:paraId="0000006B" w14:textId="77777777" w:rsidR="003A1DE8" w:rsidRDefault="000D7DF3">
      <w:pPr>
        <w:widowControl/>
        <w:numPr>
          <w:ilvl w:val="0"/>
          <w:numId w:val="6"/>
        </w:numPr>
        <w:rPr>
          <w:rFonts w:ascii="Arial" w:eastAsia="Arial" w:hAnsi="Arial" w:cs="Arial"/>
          <w:sz w:val="24"/>
          <w:szCs w:val="24"/>
        </w:rPr>
      </w:pPr>
      <w:r>
        <w:rPr>
          <w:rFonts w:ascii="Arial" w:eastAsia="Arial" w:hAnsi="Arial" w:cs="Arial"/>
          <w:sz w:val="24"/>
          <w:szCs w:val="24"/>
        </w:rPr>
        <w:t>Have other environmental attributes</w:t>
      </w:r>
      <w:r>
        <w:rPr>
          <w:rFonts w:ascii="Arial" w:eastAsia="Arial" w:hAnsi="Arial" w:cs="Arial"/>
          <w:sz w:val="24"/>
          <w:szCs w:val="24"/>
          <w:vertAlign w:val="superscript"/>
        </w:rPr>
        <w:footnoteReference w:id="2"/>
      </w:r>
      <w:r>
        <w:rPr>
          <w:rFonts w:ascii="Arial" w:eastAsia="Arial" w:hAnsi="Arial" w:cs="Arial"/>
          <w:sz w:val="24"/>
          <w:szCs w:val="24"/>
        </w:rPr>
        <w:t>.</w:t>
      </w:r>
    </w:p>
    <w:p w14:paraId="0000006C" w14:textId="77777777" w:rsidR="003A1DE8" w:rsidRDefault="000D7DF3">
      <w:pPr>
        <w:widowControl/>
        <w:rPr>
          <w:rFonts w:ascii="Arial" w:eastAsia="Arial" w:hAnsi="Arial" w:cs="Arial"/>
          <w:sz w:val="24"/>
          <w:szCs w:val="24"/>
        </w:rPr>
      </w:pPr>
      <w:r>
        <w:rPr>
          <w:rFonts w:ascii="Arial" w:eastAsia="Arial" w:hAnsi="Arial" w:cs="Arial"/>
          <w:sz w:val="24"/>
          <w:szCs w:val="24"/>
        </w:rPr>
        <w:t xml:space="preserve"> </w:t>
      </w:r>
    </w:p>
    <w:p w14:paraId="0000006D" w14:textId="77777777" w:rsidR="003A1DE8" w:rsidRDefault="000D7DF3">
      <w:pPr>
        <w:widowControl/>
        <w:rPr>
          <w:rFonts w:ascii="Arial" w:eastAsia="Arial" w:hAnsi="Arial" w:cs="Arial"/>
          <w:sz w:val="24"/>
          <w:szCs w:val="24"/>
        </w:rPr>
      </w:pPr>
      <w:r>
        <w:rPr>
          <w:rFonts w:ascii="Arial" w:eastAsia="Arial" w:hAnsi="Arial" w:cs="Arial"/>
          <w:i/>
          <w:color w:val="0000FF"/>
          <w:sz w:val="24"/>
          <w:szCs w:val="24"/>
        </w:rPr>
        <w:t>[Vendor]</w:t>
      </w:r>
      <w:r>
        <w:rPr>
          <w:rFonts w:ascii="Arial" w:eastAsia="Arial" w:hAnsi="Arial" w:cs="Arial"/>
          <w:sz w:val="24"/>
          <w:szCs w:val="24"/>
        </w:rPr>
        <w:t xml:space="preserve">, in identifying a product with an environmental attribute, must possess evidence or rely on a reasonable basis to substantiate the claim (see 16 CFR part 260, Guides for the Use of Environmental Marketing Claims).  The government will accept a vendor’s claim of a product’s environmental attribute </w:t>
      </w:r>
      <w:proofErr w:type="gramStart"/>
      <w:r>
        <w:rPr>
          <w:rFonts w:ascii="Arial" w:eastAsia="Arial" w:hAnsi="Arial" w:cs="Arial"/>
          <w:sz w:val="24"/>
          <w:szCs w:val="24"/>
        </w:rPr>
        <w:t>on the basis of</w:t>
      </w:r>
      <w:proofErr w:type="gramEnd"/>
      <w:r>
        <w:rPr>
          <w:rFonts w:ascii="Arial" w:eastAsia="Arial" w:hAnsi="Arial" w:cs="Arial"/>
          <w:sz w:val="24"/>
          <w:szCs w:val="24"/>
        </w:rPr>
        <w:t xml:space="preserve"> -</w:t>
      </w:r>
    </w:p>
    <w:p w14:paraId="0000006E" w14:textId="77777777" w:rsidR="003A1DE8" w:rsidRDefault="003A1DE8">
      <w:pPr>
        <w:widowControl/>
        <w:rPr>
          <w:rFonts w:ascii="Arial" w:eastAsia="Arial" w:hAnsi="Arial" w:cs="Arial"/>
          <w:sz w:val="24"/>
          <w:szCs w:val="24"/>
        </w:rPr>
      </w:pPr>
    </w:p>
    <w:p w14:paraId="0000006F" w14:textId="77777777" w:rsidR="003A1DE8" w:rsidRDefault="000D7DF3">
      <w:pPr>
        <w:widowControl/>
        <w:numPr>
          <w:ilvl w:val="0"/>
          <w:numId w:val="2"/>
        </w:numPr>
        <w:rPr>
          <w:rFonts w:ascii="Arial" w:eastAsia="Arial" w:hAnsi="Arial" w:cs="Arial"/>
          <w:sz w:val="24"/>
          <w:szCs w:val="24"/>
        </w:rPr>
      </w:pPr>
      <w:r>
        <w:rPr>
          <w:rFonts w:ascii="Arial" w:eastAsia="Arial" w:hAnsi="Arial" w:cs="Arial"/>
          <w:sz w:val="24"/>
          <w:szCs w:val="24"/>
        </w:rPr>
        <w:t>Participation in a federal agency-sponsored program (e.g., the ENERGY STAR® product labeling program</w:t>
      </w:r>
      <w:proofErr w:type="gramStart"/>
      <w:r>
        <w:rPr>
          <w:rFonts w:ascii="Arial" w:eastAsia="Arial" w:hAnsi="Arial" w:cs="Arial"/>
          <w:sz w:val="24"/>
          <w:szCs w:val="24"/>
        </w:rPr>
        <w:t>);</w:t>
      </w:r>
      <w:proofErr w:type="gramEnd"/>
    </w:p>
    <w:p w14:paraId="00000070" w14:textId="77777777" w:rsidR="003A1DE8" w:rsidRDefault="003A1DE8">
      <w:pPr>
        <w:widowControl/>
        <w:ind w:left="720"/>
        <w:rPr>
          <w:rFonts w:ascii="Arial" w:eastAsia="Arial" w:hAnsi="Arial" w:cs="Arial"/>
          <w:sz w:val="24"/>
          <w:szCs w:val="24"/>
        </w:rPr>
      </w:pPr>
    </w:p>
    <w:p w14:paraId="00000071" w14:textId="77777777" w:rsidR="003A1DE8" w:rsidRDefault="000D7DF3">
      <w:pPr>
        <w:widowControl/>
        <w:numPr>
          <w:ilvl w:val="0"/>
          <w:numId w:val="2"/>
        </w:numPr>
        <w:rPr>
          <w:rFonts w:ascii="Arial" w:eastAsia="Arial" w:hAnsi="Arial" w:cs="Arial"/>
          <w:sz w:val="24"/>
          <w:szCs w:val="24"/>
        </w:rPr>
      </w:pPr>
      <w:r>
        <w:rPr>
          <w:rFonts w:ascii="Arial" w:eastAsia="Arial" w:hAnsi="Arial" w:cs="Arial"/>
          <w:sz w:val="24"/>
          <w:szCs w:val="24"/>
        </w:rPr>
        <w:t>Verification by an independent organization that specializes in certifying such claims; or</w:t>
      </w:r>
    </w:p>
    <w:p w14:paraId="00000072" w14:textId="77777777" w:rsidR="003A1DE8" w:rsidRDefault="003A1DE8">
      <w:pPr>
        <w:widowControl/>
        <w:ind w:left="720"/>
        <w:rPr>
          <w:rFonts w:ascii="Arial" w:eastAsia="Arial" w:hAnsi="Arial" w:cs="Arial"/>
          <w:sz w:val="24"/>
          <w:szCs w:val="24"/>
        </w:rPr>
      </w:pPr>
    </w:p>
    <w:p w14:paraId="00000073" w14:textId="77777777" w:rsidR="003A1DE8" w:rsidRDefault="000D7DF3">
      <w:pPr>
        <w:widowControl/>
        <w:numPr>
          <w:ilvl w:val="0"/>
          <w:numId w:val="2"/>
        </w:numPr>
        <w:rPr>
          <w:rFonts w:ascii="Arial" w:eastAsia="Arial" w:hAnsi="Arial" w:cs="Arial"/>
          <w:sz w:val="24"/>
          <w:szCs w:val="24"/>
        </w:rPr>
      </w:pPr>
      <w:r>
        <w:rPr>
          <w:rFonts w:ascii="Arial" w:eastAsia="Arial" w:hAnsi="Arial" w:cs="Arial"/>
          <w:sz w:val="24"/>
          <w:szCs w:val="24"/>
        </w:rPr>
        <w:lastRenderedPageBreak/>
        <w:t>Possession of competent and reliable evidence</w:t>
      </w:r>
      <w:r>
        <w:rPr>
          <w:rFonts w:ascii="Arial" w:eastAsia="Arial" w:hAnsi="Arial" w:cs="Arial"/>
          <w:sz w:val="24"/>
          <w:szCs w:val="24"/>
          <w:vertAlign w:val="superscript"/>
        </w:rPr>
        <w:footnoteReference w:id="3"/>
      </w:r>
      <w:r>
        <w:rPr>
          <w:rFonts w:ascii="Arial" w:eastAsia="Arial" w:hAnsi="Arial" w:cs="Arial"/>
          <w:sz w:val="24"/>
          <w:szCs w:val="24"/>
        </w:rPr>
        <w:t>.</w:t>
      </w:r>
    </w:p>
    <w:p w14:paraId="00000074" w14:textId="77777777" w:rsidR="003A1DE8" w:rsidRDefault="000D7DF3">
      <w:pPr>
        <w:widowControl/>
        <w:rPr>
          <w:rFonts w:ascii="Arial" w:eastAsia="Arial" w:hAnsi="Arial" w:cs="Arial"/>
          <w:color w:val="0000FF"/>
          <w:sz w:val="24"/>
          <w:szCs w:val="24"/>
        </w:rPr>
      </w:pPr>
      <w:r>
        <w:rPr>
          <w:rFonts w:ascii="Arial" w:eastAsia="Arial" w:hAnsi="Arial" w:cs="Arial"/>
          <w:sz w:val="24"/>
          <w:szCs w:val="24"/>
        </w:rPr>
        <w:t xml:space="preserve"> </w:t>
      </w:r>
    </w:p>
    <w:p w14:paraId="00000075" w14:textId="77777777" w:rsidR="003A1DE8" w:rsidRDefault="000D7DF3">
      <w:pPr>
        <w:widowControl/>
        <w:rPr>
          <w:rFonts w:ascii="Arial" w:eastAsia="Arial" w:hAnsi="Arial" w:cs="Arial"/>
          <w:b/>
          <w:color w:val="0000FF"/>
          <w:sz w:val="28"/>
          <w:szCs w:val="28"/>
        </w:rPr>
      </w:pPr>
      <w:r>
        <w:rPr>
          <w:rFonts w:ascii="Arial" w:eastAsia="Arial" w:hAnsi="Arial" w:cs="Arial"/>
          <w:i/>
          <w:color w:val="0000FF"/>
          <w:sz w:val="24"/>
          <w:szCs w:val="24"/>
        </w:rPr>
        <w:t>[Vendor]</w:t>
      </w:r>
      <w:r>
        <w:rPr>
          <w:rFonts w:ascii="Arial" w:eastAsia="Arial" w:hAnsi="Arial" w:cs="Arial"/>
          <w:sz w:val="24"/>
          <w:szCs w:val="24"/>
        </w:rPr>
        <w:t xml:space="preserve"> must retain proof in the form of a copy of the certification from the manufacturer, a copy of the environmental organization’s certification, or be able to obtain such proof from </w:t>
      </w:r>
      <w:r>
        <w:rPr>
          <w:rFonts w:ascii="Arial" w:eastAsia="Arial" w:hAnsi="Arial" w:cs="Arial"/>
          <w:i/>
          <w:color w:val="0000FF"/>
          <w:sz w:val="24"/>
          <w:szCs w:val="24"/>
        </w:rPr>
        <w:t>[Supplier]</w:t>
      </w:r>
      <w:r>
        <w:rPr>
          <w:rFonts w:ascii="Arial" w:eastAsia="Arial" w:hAnsi="Arial" w:cs="Arial"/>
          <w:sz w:val="24"/>
          <w:szCs w:val="24"/>
        </w:rPr>
        <w:t xml:space="preserve"> on request.  </w:t>
      </w:r>
      <w:r>
        <w:rPr>
          <w:rFonts w:ascii="Arial" w:eastAsia="Arial" w:hAnsi="Arial" w:cs="Arial"/>
          <w:i/>
          <w:color w:val="0000FF"/>
          <w:sz w:val="24"/>
          <w:szCs w:val="24"/>
        </w:rPr>
        <w:t>[Supplier]</w:t>
      </w:r>
      <w:r>
        <w:rPr>
          <w:rFonts w:ascii="Arial" w:eastAsia="Arial" w:hAnsi="Arial" w:cs="Arial"/>
          <w:sz w:val="24"/>
          <w:szCs w:val="24"/>
        </w:rPr>
        <w:t xml:space="preserve"> understands that if no proof of the environmental attributes identified being claimed is provided, the </w:t>
      </w:r>
      <w:r>
        <w:rPr>
          <w:rFonts w:ascii="Arial" w:eastAsia="Arial" w:hAnsi="Arial" w:cs="Arial"/>
          <w:i/>
          <w:color w:val="0000FF"/>
          <w:sz w:val="24"/>
          <w:szCs w:val="24"/>
        </w:rPr>
        <w:t>[Vendor]</w:t>
      </w:r>
      <w:r>
        <w:rPr>
          <w:rFonts w:ascii="Arial" w:eastAsia="Arial" w:hAnsi="Arial" w:cs="Arial"/>
          <w:sz w:val="24"/>
          <w:szCs w:val="24"/>
        </w:rPr>
        <w:t xml:space="preserve"> will not be allowed to display the applicable environmental attribute icon in GSA </w:t>
      </w:r>
      <w:proofErr w:type="gramStart"/>
      <w:r>
        <w:rPr>
          <w:rFonts w:ascii="Arial" w:eastAsia="Arial" w:hAnsi="Arial" w:cs="Arial"/>
          <w:sz w:val="24"/>
          <w:szCs w:val="24"/>
        </w:rPr>
        <w:t>Advantage!.</w:t>
      </w:r>
      <w:proofErr w:type="gramEnd"/>
      <w:r>
        <w:rPr>
          <w:rFonts w:ascii="Arial" w:eastAsia="Arial" w:hAnsi="Arial" w:cs="Arial"/>
          <w:sz w:val="24"/>
          <w:szCs w:val="24"/>
        </w:rPr>
        <w:t xml:space="preserve">  Accordingly, </w:t>
      </w:r>
      <w:r>
        <w:rPr>
          <w:rFonts w:ascii="Arial" w:eastAsia="Arial" w:hAnsi="Arial" w:cs="Arial"/>
          <w:i/>
          <w:color w:val="0000FF"/>
          <w:sz w:val="24"/>
          <w:szCs w:val="24"/>
        </w:rPr>
        <w:t>[Vendor]</w:t>
      </w:r>
      <w:r>
        <w:rPr>
          <w:rFonts w:ascii="Arial" w:eastAsia="Arial" w:hAnsi="Arial" w:cs="Arial"/>
          <w:sz w:val="24"/>
          <w:szCs w:val="24"/>
        </w:rPr>
        <w:t xml:space="preserve"> and </w:t>
      </w:r>
      <w:r>
        <w:rPr>
          <w:rFonts w:ascii="Arial" w:eastAsia="Arial" w:hAnsi="Arial" w:cs="Arial"/>
          <w:i/>
          <w:color w:val="0000FF"/>
          <w:sz w:val="24"/>
          <w:szCs w:val="24"/>
        </w:rPr>
        <w:t>[Supplier]</w:t>
      </w:r>
      <w:r>
        <w:rPr>
          <w:rFonts w:ascii="Arial" w:eastAsia="Arial" w:hAnsi="Arial" w:cs="Arial"/>
          <w:sz w:val="24"/>
          <w:szCs w:val="24"/>
        </w:rPr>
        <w:t xml:space="preserve"> will mutually agree on a process to facilitate </w:t>
      </w:r>
      <w:r>
        <w:rPr>
          <w:rFonts w:ascii="Arial" w:eastAsia="Arial" w:hAnsi="Arial" w:cs="Arial"/>
          <w:i/>
          <w:color w:val="0000FF"/>
          <w:sz w:val="24"/>
          <w:szCs w:val="24"/>
        </w:rPr>
        <w:t>[Vendo</w:t>
      </w:r>
      <w:r>
        <w:rPr>
          <w:rFonts w:ascii="Arial" w:eastAsia="Arial" w:hAnsi="Arial" w:cs="Arial"/>
          <w:i/>
          <w:color w:val="0000FF"/>
          <w:sz w:val="24"/>
          <w:szCs w:val="24"/>
        </w:rPr>
        <w:t>r]</w:t>
      </w:r>
      <w:r>
        <w:rPr>
          <w:rFonts w:ascii="Arial" w:eastAsia="Arial" w:hAnsi="Arial" w:cs="Arial"/>
          <w:sz w:val="24"/>
          <w:szCs w:val="24"/>
        </w:rPr>
        <w:t xml:space="preserve">’s compliance with these obligations under the MAS contract. </w:t>
      </w:r>
    </w:p>
    <w:p w14:paraId="00000076" w14:textId="77777777" w:rsidR="003A1DE8" w:rsidRDefault="003A1DE8">
      <w:pPr>
        <w:widowControl/>
        <w:ind w:right="440"/>
        <w:rPr>
          <w:rFonts w:ascii="Arial" w:eastAsia="Arial" w:hAnsi="Arial" w:cs="Arial"/>
          <w:b/>
          <w:color w:val="0000FF"/>
          <w:sz w:val="24"/>
          <w:szCs w:val="24"/>
        </w:rPr>
      </w:pPr>
    </w:p>
    <w:p w14:paraId="00000077" w14:textId="77777777" w:rsidR="003A1DE8" w:rsidRDefault="003A1DE8">
      <w:pPr>
        <w:widowControl/>
        <w:ind w:right="440"/>
        <w:rPr>
          <w:rFonts w:ascii="Arial" w:eastAsia="Arial" w:hAnsi="Arial" w:cs="Arial"/>
          <w:b/>
          <w:color w:val="0000FF"/>
          <w:sz w:val="24"/>
          <w:szCs w:val="24"/>
        </w:rPr>
      </w:pPr>
    </w:p>
    <w:p w14:paraId="00000078" w14:textId="77777777" w:rsidR="003A1DE8" w:rsidRDefault="000D7DF3">
      <w:pPr>
        <w:widowControl/>
        <w:ind w:right="440"/>
        <w:rPr>
          <w:rFonts w:ascii="Arial" w:eastAsia="Arial" w:hAnsi="Arial" w:cs="Arial"/>
          <w:sz w:val="24"/>
          <w:szCs w:val="24"/>
        </w:rPr>
      </w:pPr>
      <w:r>
        <w:rPr>
          <w:rFonts w:ascii="Arial" w:eastAsia="Arial" w:hAnsi="Arial" w:cs="Arial"/>
          <w:b/>
          <w:sz w:val="24"/>
          <w:szCs w:val="24"/>
        </w:rPr>
        <w:t>SPECIFIC CATEGORY AND OFFERING REQUIREMENTS:</w:t>
      </w:r>
      <w:r>
        <w:rPr>
          <w:rFonts w:ascii="Arial" w:eastAsia="Arial" w:hAnsi="Arial" w:cs="Arial"/>
          <w:sz w:val="24"/>
          <w:szCs w:val="24"/>
        </w:rPr>
        <w:t xml:space="preserve">  The specific category and offering requirements marked with an “</w:t>
      </w:r>
      <w:r>
        <w:rPr>
          <w:rFonts w:ascii="Arial" w:eastAsia="Arial" w:hAnsi="Arial" w:cs="Arial"/>
          <w:b/>
          <w:sz w:val="24"/>
          <w:szCs w:val="24"/>
        </w:rPr>
        <w:t>X</w:t>
      </w:r>
      <w:r>
        <w:rPr>
          <w:rFonts w:ascii="Arial" w:eastAsia="Arial" w:hAnsi="Arial" w:cs="Arial"/>
          <w:sz w:val="24"/>
          <w:szCs w:val="24"/>
        </w:rPr>
        <w:t>” below are hereby incorporated into to this Letter of Supply:</w:t>
      </w:r>
    </w:p>
    <w:p w14:paraId="00000079" w14:textId="77777777" w:rsidR="003A1DE8" w:rsidRDefault="003A1DE8">
      <w:pPr>
        <w:widowControl/>
        <w:ind w:right="440"/>
        <w:rPr>
          <w:rFonts w:ascii="Arial" w:eastAsia="Arial" w:hAnsi="Arial" w:cs="Arial"/>
          <w:sz w:val="24"/>
          <w:szCs w:val="24"/>
        </w:rPr>
      </w:pPr>
    </w:p>
    <w:p w14:paraId="0000007A" w14:textId="77777777" w:rsidR="003A1DE8" w:rsidRDefault="003A1DE8">
      <w:pPr>
        <w:widowControl/>
        <w:ind w:right="440"/>
        <w:rPr>
          <w:rFonts w:ascii="Arial" w:eastAsia="Arial" w:hAnsi="Arial" w:cs="Arial"/>
          <w:sz w:val="24"/>
          <w:szCs w:val="24"/>
        </w:rPr>
      </w:pPr>
    </w:p>
    <w:p w14:paraId="0000007B" w14:textId="77777777" w:rsidR="003A1DE8" w:rsidRDefault="000D7DF3">
      <w:pPr>
        <w:widowControl/>
        <w:rPr>
          <w:rFonts w:ascii="Arial" w:eastAsia="Arial" w:hAnsi="Arial" w:cs="Arial"/>
          <w:sz w:val="24"/>
          <w:szCs w:val="24"/>
        </w:rPr>
      </w:pPr>
      <w:r>
        <w:rPr>
          <w:rFonts w:ascii="Arial" w:eastAsia="Arial" w:hAnsi="Arial" w:cs="Arial"/>
          <w:b/>
          <w:sz w:val="24"/>
          <w:szCs w:val="24"/>
        </w:rPr>
        <w:t xml:space="preserve">_____  </w:t>
      </w:r>
      <w:r>
        <w:rPr>
          <w:rFonts w:ascii="Arial" w:eastAsia="Arial" w:hAnsi="Arial" w:cs="Arial"/>
          <w:sz w:val="24"/>
          <w:szCs w:val="24"/>
        </w:rPr>
        <w:t xml:space="preserve">1.  </w:t>
      </w:r>
      <w:r>
        <w:rPr>
          <w:rFonts w:ascii="Arial" w:eastAsia="Arial" w:hAnsi="Arial" w:cs="Arial"/>
          <w:b/>
          <w:sz w:val="24"/>
          <w:szCs w:val="24"/>
        </w:rPr>
        <w:t>INFORMATION TECHNOLOGY CATEGORY - All Products:</w:t>
      </w:r>
      <w:r>
        <w:rPr>
          <w:rFonts w:ascii="Arial" w:eastAsia="Arial" w:hAnsi="Arial" w:cs="Arial"/>
          <w:sz w:val="24"/>
          <w:szCs w:val="24"/>
        </w:rPr>
        <w:t xml:space="preserve">  </w:t>
      </w:r>
      <w:r>
        <w:rPr>
          <w:rFonts w:ascii="Arial" w:eastAsia="Arial" w:hAnsi="Arial" w:cs="Arial"/>
          <w:i/>
          <w:color w:val="0000FF"/>
          <w:sz w:val="24"/>
          <w:szCs w:val="24"/>
        </w:rPr>
        <w:t>[Vendor]</w:t>
      </w:r>
      <w:r>
        <w:rPr>
          <w:rFonts w:ascii="Arial" w:eastAsia="Arial" w:hAnsi="Arial" w:cs="Arial"/>
          <w:sz w:val="24"/>
          <w:szCs w:val="24"/>
        </w:rPr>
        <w:t xml:space="preserve"> understands that used and refurbished products are prohibited for all products offered under the Information Technology category. </w:t>
      </w:r>
    </w:p>
    <w:p w14:paraId="0000007C" w14:textId="77777777" w:rsidR="003A1DE8" w:rsidRDefault="003A1DE8">
      <w:pPr>
        <w:widowControl/>
        <w:ind w:right="440"/>
        <w:rPr>
          <w:rFonts w:ascii="Arial" w:eastAsia="Arial" w:hAnsi="Arial" w:cs="Arial"/>
          <w:sz w:val="24"/>
          <w:szCs w:val="24"/>
        </w:rPr>
      </w:pPr>
    </w:p>
    <w:p w14:paraId="0000007D" w14:textId="77777777" w:rsidR="003A1DE8" w:rsidRDefault="003A1DE8">
      <w:pPr>
        <w:widowControl/>
        <w:ind w:right="440"/>
        <w:rPr>
          <w:rFonts w:ascii="Arial" w:eastAsia="Arial" w:hAnsi="Arial" w:cs="Arial"/>
          <w:sz w:val="24"/>
          <w:szCs w:val="24"/>
        </w:rPr>
      </w:pPr>
    </w:p>
    <w:p w14:paraId="0000007E" w14:textId="77777777" w:rsidR="003A1DE8" w:rsidRDefault="000D7DF3">
      <w:pPr>
        <w:widowControl/>
        <w:ind w:right="440"/>
        <w:rPr>
          <w:rFonts w:ascii="Arial" w:eastAsia="Arial" w:hAnsi="Arial" w:cs="Arial"/>
          <w:sz w:val="24"/>
          <w:szCs w:val="24"/>
          <w:highlight w:val="white"/>
        </w:rPr>
      </w:pPr>
      <w:r>
        <w:rPr>
          <w:rFonts w:ascii="Arial" w:eastAsia="Arial" w:hAnsi="Arial" w:cs="Arial"/>
          <w:b/>
          <w:sz w:val="24"/>
          <w:szCs w:val="24"/>
        </w:rPr>
        <w:t>_____</w:t>
      </w:r>
      <w:r>
        <w:rPr>
          <w:rFonts w:ascii="Arial" w:eastAsia="Arial" w:hAnsi="Arial" w:cs="Arial"/>
          <w:sz w:val="24"/>
          <w:szCs w:val="24"/>
        </w:rPr>
        <w:t xml:space="preserve">  2.  </w:t>
      </w:r>
      <w:r>
        <w:rPr>
          <w:rFonts w:ascii="Arial" w:eastAsia="Arial" w:hAnsi="Arial" w:cs="Arial"/>
          <w:b/>
          <w:sz w:val="24"/>
          <w:szCs w:val="24"/>
        </w:rPr>
        <w:t xml:space="preserve">OFFICE MANAGEMENT CATEGORY - Ink and Toner Products:  </w:t>
      </w:r>
      <w:r>
        <w:rPr>
          <w:rFonts w:ascii="Arial" w:eastAsia="Arial" w:hAnsi="Arial" w:cs="Arial"/>
          <w:i/>
          <w:color w:val="0000FF"/>
          <w:sz w:val="24"/>
          <w:szCs w:val="24"/>
        </w:rPr>
        <w:t>[Supplier]</w:t>
      </w:r>
      <w:r>
        <w:rPr>
          <w:rFonts w:ascii="Arial" w:eastAsia="Arial" w:hAnsi="Arial" w:cs="Arial"/>
          <w:sz w:val="24"/>
          <w:szCs w:val="24"/>
          <w:highlight w:val="white"/>
        </w:rPr>
        <w:t xml:space="preserve"> will provide Country of Origin information or otherwise make the information available to </w:t>
      </w:r>
      <w:r>
        <w:rPr>
          <w:rFonts w:ascii="Arial" w:eastAsia="Arial" w:hAnsi="Arial" w:cs="Arial"/>
          <w:i/>
          <w:color w:val="0000FF"/>
          <w:sz w:val="24"/>
          <w:szCs w:val="24"/>
          <w:highlight w:val="white"/>
        </w:rPr>
        <w:t>[Vendor]</w:t>
      </w:r>
      <w:r>
        <w:rPr>
          <w:rFonts w:ascii="Arial" w:eastAsia="Arial" w:hAnsi="Arial" w:cs="Arial"/>
          <w:sz w:val="24"/>
          <w:szCs w:val="24"/>
          <w:highlight w:val="white"/>
        </w:rPr>
        <w:t xml:space="preserve"> and</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will update such information and make it available to </w:t>
      </w:r>
      <w:r>
        <w:rPr>
          <w:rFonts w:ascii="Arial" w:eastAsia="Arial" w:hAnsi="Arial" w:cs="Arial"/>
          <w:i/>
          <w:color w:val="0000FF"/>
          <w:sz w:val="24"/>
          <w:szCs w:val="24"/>
          <w:highlight w:val="white"/>
        </w:rPr>
        <w:t>[Vendor]</w:t>
      </w:r>
      <w:r>
        <w:rPr>
          <w:rFonts w:ascii="Arial" w:eastAsia="Arial" w:hAnsi="Arial" w:cs="Arial"/>
          <w:sz w:val="24"/>
          <w:szCs w:val="24"/>
          <w:highlight w:val="white"/>
        </w:rPr>
        <w:t xml:space="preserve"> on a quarterly basis.  Country of Origin and TAA information provided by </w:t>
      </w:r>
      <w:r>
        <w:rPr>
          <w:rFonts w:ascii="Arial" w:eastAsia="Arial" w:hAnsi="Arial" w:cs="Arial"/>
          <w:i/>
          <w:color w:val="0000FF"/>
          <w:sz w:val="24"/>
          <w:szCs w:val="24"/>
        </w:rPr>
        <w:t>[Supplier]</w:t>
      </w:r>
      <w:r>
        <w:rPr>
          <w:rFonts w:ascii="Arial" w:eastAsia="Arial" w:hAnsi="Arial" w:cs="Arial"/>
          <w:sz w:val="24"/>
          <w:szCs w:val="24"/>
          <w:highlight w:val="white"/>
        </w:rPr>
        <w:t xml:space="preserve"> is based on information provided by product manufacturers and other third parties.</w:t>
      </w:r>
    </w:p>
    <w:p w14:paraId="0000007F" w14:textId="77777777" w:rsidR="003A1DE8" w:rsidRDefault="003A1DE8">
      <w:pPr>
        <w:widowControl/>
        <w:ind w:right="440"/>
        <w:rPr>
          <w:rFonts w:ascii="Arial" w:eastAsia="Arial" w:hAnsi="Arial" w:cs="Arial"/>
          <w:sz w:val="24"/>
          <w:szCs w:val="24"/>
          <w:highlight w:val="white"/>
        </w:rPr>
      </w:pPr>
    </w:p>
    <w:p w14:paraId="00000080" w14:textId="77777777" w:rsidR="003A1DE8" w:rsidRDefault="000D7DF3">
      <w:pPr>
        <w:widowControl/>
        <w:ind w:left="720" w:right="440"/>
        <w:rPr>
          <w:rFonts w:ascii="Arial" w:eastAsia="Arial" w:hAnsi="Arial" w:cs="Arial"/>
          <w:sz w:val="24"/>
          <w:szCs w:val="24"/>
        </w:rPr>
      </w:pPr>
      <w:r>
        <w:rPr>
          <w:rFonts w:ascii="Arial" w:eastAsia="Arial" w:hAnsi="Arial" w:cs="Arial"/>
          <w:i/>
          <w:color w:val="0000FF"/>
          <w:sz w:val="24"/>
          <w:szCs w:val="24"/>
          <w:highlight w:val="white"/>
        </w:rPr>
        <w:t>[Vendor]</w:t>
      </w:r>
      <w:r>
        <w:rPr>
          <w:rFonts w:ascii="Arial" w:eastAsia="Arial" w:hAnsi="Arial" w:cs="Arial"/>
          <w:sz w:val="24"/>
          <w:szCs w:val="24"/>
          <w:highlight w:val="white"/>
        </w:rPr>
        <w:t xml:space="preserve"> </w:t>
      </w:r>
      <w:r>
        <w:rPr>
          <w:rFonts w:ascii="Arial" w:eastAsia="Arial" w:hAnsi="Arial" w:cs="Arial"/>
          <w:sz w:val="24"/>
          <w:szCs w:val="24"/>
        </w:rPr>
        <w:t>understands that this Letter of Supply is not transferable to any partner, Authorized Participating Dealer (APD), subcontractor, or teamed organization.</w:t>
      </w:r>
    </w:p>
    <w:p w14:paraId="00000081" w14:textId="77777777" w:rsidR="003A1DE8" w:rsidRDefault="000D7DF3">
      <w:pPr>
        <w:widowControl/>
        <w:ind w:left="720" w:right="-20"/>
        <w:rPr>
          <w:rFonts w:ascii="Arial" w:eastAsia="Arial" w:hAnsi="Arial" w:cs="Arial"/>
          <w:sz w:val="24"/>
          <w:szCs w:val="24"/>
        </w:rPr>
      </w:pPr>
      <w:r>
        <w:rPr>
          <w:rFonts w:ascii="Arial" w:eastAsia="Arial" w:hAnsi="Arial" w:cs="Arial"/>
          <w:sz w:val="24"/>
          <w:szCs w:val="24"/>
        </w:rPr>
        <w:t xml:space="preserve"> </w:t>
      </w:r>
    </w:p>
    <w:p w14:paraId="00000082" w14:textId="77777777" w:rsidR="003A1DE8" w:rsidRDefault="000D7DF3">
      <w:pPr>
        <w:widowControl/>
        <w:ind w:left="720" w:right="320"/>
        <w:rPr>
          <w:rFonts w:ascii="Arial" w:eastAsia="Arial" w:hAnsi="Arial" w:cs="Arial"/>
          <w:sz w:val="24"/>
          <w:szCs w:val="24"/>
        </w:rPr>
      </w:pPr>
      <w:r>
        <w:rPr>
          <w:rFonts w:ascii="Arial" w:eastAsia="Arial" w:hAnsi="Arial" w:cs="Arial"/>
          <w:i/>
          <w:color w:val="0000FF"/>
          <w:sz w:val="24"/>
          <w:szCs w:val="24"/>
        </w:rPr>
        <w:t>[Vendor]</w:t>
      </w:r>
      <w:r>
        <w:rPr>
          <w:rFonts w:ascii="Arial" w:eastAsia="Arial" w:hAnsi="Arial" w:cs="Arial"/>
          <w:sz w:val="24"/>
          <w:szCs w:val="24"/>
        </w:rPr>
        <w:t xml:space="preserve"> understands that:</w:t>
      </w:r>
    </w:p>
    <w:p w14:paraId="00000083" w14:textId="77777777" w:rsidR="003A1DE8" w:rsidRDefault="000D7DF3">
      <w:pPr>
        <w:widowControl/>
        <w:ind w:left="720" w:right="320"/>
        <w:rPr>
          <w:rFonts w:ascii="Arial" w:eastAsia="Arial" w:hAnsi="Arial" w:cs="Arial"/>
          <w:sz w:val="24"/>
          <w:szCs w:val="24"/>
        </w:rPr>
      </w:pPr>
      <w:r>
        <w:rPr>
          <w:rFonts w:ascii="Arial" w:eastAsia="Arial" w:hAnsi="Arial" w:cs="Arial"/>
          <w:sz w:val="24"/>
          <w:szCs w:val="24"/>
        </w:rPr>
        <w:t xml:space="preserve"> </w:t>
      </w:r>
    </w:p>
    <w:p w14:paraId="00000084" w14:textId="77777777" w:rsidR="003A1DE8" w:rsidRDefault="000D7DF3">
      <w:pPr>
        <w:widowControl/>
        <w:numPr>
          <w:ilvl w:val="0"/>
          <w:numId w:val="5"/>
        </w:numPr>
        <w:ind w:left="1440" w:right="180"/>
        <w:rPr>
          <w:rFonts w:ascii="Arial" w:eastAsia="Arial" w:hAnsi="Arial" w:cs="Arial"/>
          <w:sz w:val="24"/>
          <w:szCs w:val="24"/>
        </w:rPr>
      </w:pPr>
      <w:r>
        <w:rPr>
          <w:rFonts w:ascii="Arial" w:eastAsia="Arial" w:hAnsi="Arial" w:cs="Arial"/>
          <w:i/>
          <w:color w:val="0000FF"/>
          <w:sz w:val="24"/>
          <w:szCs w:val="24"/>
        </w:rPr>
        <w:t>[Vendor]</w:t>
      </w:r>
      <w:r>
        <w:rPr>
          <w:rFonts w:ascii="Arial" w:eastAsia="Arial" w:hAnsi="Arial" w:cs="Arial"/>
          <w:sz w:val="24"/>
          <w:szCs w:val="24"/>
        </w:rPr>
        <w:t xml:space="preserve"> must be authorized by the above-listed manufacturers to offer those manufacturers’ imaging supplies (ink or toner cartridges) on </w:t>
      </w:r>
      <w:proofErr w:type="gramStart"/>
      <w:r>
        <w:rPr>
          <w:rFonts w:ascii="Arial" w:eastAsia="Arial" w:hAnsi="Arial" w:cs="Arial"/>
          <w:sz w:val="24"/>
          <w:szCs w:val="24"/>
        </w:rPr>
        <w:t>its</w:t>
      </w:r>
      <w:proofErr w:type="gramEnd"/>
      <w:r>
        <w:rPr>
          <w:rFonts w:ascii="Arial" w:eastAsia="Arial" w:hAnsi="Arial" w:cs="Arial"/>
          <w:sz w:val="24"/>
          <w:szCs w:val="24"/>
        </w:rPr>
        <w:t xml:space="preserve"> MAS contract.</w:t>
      </w:r>
    </w:p>
    <w:p w14:paraId="00000085" w14:textId="77777777" w:rsidR="003A1DE8" w:rsidRDefault="003A1DE8">
      <w:pPr>
        <w:widowControl/>
        <w:ind w:left="1440" w:right="180"/>
        <w:rPr>
          <w:rFonts w:ascii="Arial" w:eastAsia="Arial" w:hAnsi="Arial" w:cs="Arial"/>
          <w:sz w:val="24"/>
          <w:szCs w:val="24"/>
        </w:rPr>
      </w:pPr>
    </w:p>
    <w:p w14:paraId="00000086" w14:textId="77777777" w:rsidR="003A1DE8" w:rsidRDefault="000D7DF3">
      <w:pPr>
        <w:widowControl/>
        <w:numPr>
          <w:ilvl w:val="0"/>
          <w:numId w:val="5"/>
        </w:numPr>
        <w:ind w:left="1440" w:right="180"/>
        <w:rPr>
          <w:rFonts w:ascii="Arial" w:eastAsia="Arial" w:hAnsi="Arial" w:cs="Arial"/>
          <w:sz w:val="24"/>
          <w:szCs w:val="24"/>
        </w:rPr>
      </w:pPr>
      <w:r>
        <w:rPr>
          <w:rFonts w:ascii="Arial" w:eastAsia="Arial" w:hAnsi="Arial" w:cs="Arial"/>
          <w:i/>
          <w:color w:val="0000FF"/>
          <w:sz w:val="24"/>
          <w:szCs w:val="24"/>
        </w:rPr>
        <w:t>[Vendor]</w:t>
      </w:r>
      <w:r>
        <w:rPr>
          <w:rFonts w:ascii="Arial" w:eastAsia="Arial" w:hAnsi="Arial" w:cs="Arial"/>
          <w:sz w:val="24"/>
          <w:szCs w:val="24"/>
        </w:rPr>
        <w:t xml:space="preserve">’s Dealer Authorization status may change at any time, and any such changes may be reported by the manufacturer directly to GSA.  Should the manufacturer deem </w:t>
      </w:r>
      <w:r>
        <w:rPr>
          <w:rFonts w:ascii="Arial" w:eastAsia="Arial" w:hAnsi="Arial" w:cs="Arial"/>
          <w:i/>
          <w:color w:val="0000FF"/>
          <w:sz w:val="24"/>
          <w:szCs w:val="24"/>
        </w:rPr>
        <w:t>[Vendor]</w:t>
      </w:r>
      <w:r>
        <w:rPr>
          <w:rFonts w:ascii="Arial" w:eastAsia="Arial" w:hAnsi="Arial" w:cs="Arial"/>
          <w:sz w:val="24"/>
          <w:szCs w:val="24"/>
        </w:rPr>
        <w:t xml:space="preserve"> as no longer meeting the Original Equipment </w:t>
      </w:r>
      <w:proofErr w:type="spellStart"/>
      <w:r>
        <w:rPr>
          <w:rFonts w:ascii="Arial" w:eastAsia="Arial" w:hAnsi="Arial" w:cs="Arial"/>
          <w:sz w:val="24"/>
          <w:szCs w:val="24"/>
        </w:rPr>
        <w:t>Manufacturer’s</w:t>
      </w:r>
      <w:proofErr w:type="spellEnd"/>
      <w:r>
        <w:rPr>
          <w:rFonts w:ascii="Arial" w:eastAsia="Arial" w:hAnsi="Arial" w:cs="Arial"/>
          <w:sz w:val="24"/>
          <w:szCs w:val="24"/>
        </w:rPr>
        <w:t xml:space="preserve"> (OEM’s) authorization/partner program and/or policy requirements, </w:t>
      </w:r>
      <w:r>
        <w:rPr>
          <w:rFonts w:ascii="Arial" w:eastAsia="Arial" w:hAnsi="Arial" w:cs="Arial"/>
          <w:i/>
          <w:color w:val="0000FF"/>
          <w:sz w:val="24"/>
          <w:szCs w:val="24"/>
        </w:rPr>
        <w:t>[Vendor]</w:t>
      </w:r>
      <w:r>
        <w:rPr>
          <w:rFonts w:ascii="Arial" w:eastAsia="Arial" w:hAnsi="Arial" w:cs="Arial"/>
          <w:sz w:val="24"/>
          <w:szCs w:val="24"/>
        </w:rPr>
        <w:t xml:space="preserve">’s authorization to resell </w:t>
      </w:r>
      <w:r>
        <w:rPr>
          <w:rFonts w:ascii="Arial" w:eastAsia="Arial" w:hAnsi="Arial" w:cs="Arial"/>
          <w:sz w:val="24"/>
          <w:szCs w:val="24"/>
        </w:rPr>
        <w:lastRenderedPageBreak/>
        <w:t xml:space="preserve">said product will cease immediately, and </w:t>
      </w:r>
      <w:r>
        <w:rPr>
          <w:rFonts w:ascii="Arial" w:eastAsia="Arial" w:hAnsi="Arial" w:cs="Arial"/>
          <w:i/>
          <w:color w:val="0000FF"/>
          <w:sz w:val="24"/>
          <w:szCs w:val="24"/>
        </w:rPr>
        <w:t>[Vendor]</w:t>
      </w:r>
      <w:r>
        <w:rPr>
          <w:rFonts w:ascii="Arial" w:eastAsia="Arial" w:hAnsi="Arial" w:cs="Arial"/>
          <w:sz w:val="24"/>
          <w:szCs w:val="24"/>
        </w:rPr>
        <w:t xml:space="preserve"> must take action to remove those products from its MAS contract and GSA Advantage! </w:t>
      </w:r>
      <w:proofErr w:type="gramStart"/>
      <w:r>
        <w:rPr>
          <w:rFonts w:ascii="Arial" w:eastAsia="Arial" w:hAnsi="Arial" w:cs="Arial"/>
          <w:sz w:val="24"/>
          <w:szCs w:val="24"/>
        </w:rPr>
        <w:t>listing</w:t>
      </w:r>
      <w:proofErr w:type="gramEnd"/>
      <w:r>
        <w:rPr>
          <w:rFonts w:ascii="Arial" w:eastAsia="Arial" w:hAnsi="Arial" w:cs="Arial"/>
          <w:sz w:val="24"/>
          <w:szCs w:val="24"/>
        </w:rPr>
        <w:t xml:space="preserve"> within 48 hours.  </w:t>
      </w:r>
      <w:r>
        <w:rPr>
          <w:rFonts w:ascii="Arial" w:eastAsia="Arial" w:hAnsi="Arial" w:cs="Arial"/>
          <w:i/>
          <w:color w:val="0000FF"/>
          <w:sz w:val="24"/>
          <w:szCs w:val="24"/>
        </w:rPr>
        <w:t>[Vendor]</w:t>
      </w:r>
      <w:r>
        <w:rPr>
          <w:rFonts w:ascii="Arial" w:eastAsia="Arial" w:hAnsi="Arial" w:cs="Arial"/>
          <w:sz w:val="24"/>
          <w:szCs w:val="24"/>
        </w:rPr>
        <w:t xml:space="preserve"> may contact the </w:t>
      </w:r>
      <w:r>
        <w:rPr>
          <w:rFonts w:ascii="Arial" w:eastAsia="Arial" w:hAnsi="Arial" w:cs="Arial"/>
          <w:sz w:val="24"/>
          <w:szCs w:val="24"/>
        </w:rPr>
        <w:t>manufacturer directly for information regarding its Dealer Authorization status.</w:t>
      </w:r>
    </w:p>
    <w:p w14:paraId="00000087" w14:textId="77777777" w:rsidR="003A1DE8" w:rsidRDefault="003A1DE8">
      <w:pPr>
        <w:widowControl/>
        <w:ind w:right="180"/>
        <w:rPr>
          <w:rFonts w:ascii="Arial" w:eastAsia="Arial" w:hAnsi="Arial" w:cs="Arial"/>
          <w:sz w:val="24"/>
          <w:szCs w:val="24"/>
        </w:rPr>
      </w:pPr>
    </w:p>
    <w:sectPr w:rsidR="003A1DE8">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DA6F" w14:textId="77777777" w:rsidR="000D7DF3" w:rsidRDefault="000D7DF3">
      <w:r>
        <w:separator/>
      </w:r>
    </w:p>
  </w:endnote>
  <w:endnote w:type="continuationSeparator" w:id="0">
    <w:p w14:paraId="01C3554D" w14:textId="77777777" w:rsidR="000D7DF3" w:rsidRDefault="000D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04893922" w:rsidR="003A1DE8" w:rsidRDefault="000D7DF3">
    <w:pPr>
      <w:jc w:val="right"/>
    </w:pPr>
    <w:r>
      <w:fldChar w:fldCharType="begin"/>
    </w:r>
    <w:r>
      <w:instrText>PAGE</w:instrText>
    </w:r>
    <w:r>
      <w:fldChar w:fldCharType="separate"/>
    </w:r>
    <w:r w:rsidR="00A0391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3A1DE8" w:rsidRDefault="003A1DE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A907" w14:textId="77777777" w:rsidR="000D7DF3" w:rsidRDefault="000D7DF3">
      <w:r>
        <w:separator/>
      </w:r>
    </w:p>
  </w:footnote>
  <w:footnote w:type="continuationSeparator" w:id="0">
    <w:p w14:paraId="64CE7D53" w14:textId="77777777" w:rsidR="000D7DF3" w:rsidRDefault="000D7DF3">
      <w:r>
        <w:continuationSeparator/>
      </w:r>
    </w:p>
  </w:footnote>
  <w:footnote w:id="1">
    <w:p w14:paraId="00000088" w14:textId="77777777" w:rsidR="003A1DE8" w:rsidRDefault="000D7DF3">
      <w:pPr>
        <w:widowControl/>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The Environmental Protection Agency (EPA) maintains a list of EPA-designated products in their Comprehensive Procurement Guidelines (CPGs) to provide federal agencies purchasing recommendations on specific products in several Recovered Materials Advisory Notices (RMANs).  Each RMAN contains recommended recovered and post-consumer material content levels for the specific products designated by EPA (40 CFR part 247 and EO 13834: Efficient Federal Operations).  Visit the </w:t>
      </w:r>
      <w:hyperlink r:id="rId1">
        <w:r>
          <w:rPr>
            <w:rFonts w:ascii="Arial" w:eastAsia="Arial" w:hAnsi="Arial" w:cs="Arial"/>
            <w:color w:val="1155CC"/>
            <w:sz w:val="18"/>
            <w:szCs w:val="18"/>
            <w:u w:val="single"/>
          </w:rPr>
          <w:t>CPG website</w:t>
        </w:r>
      </w:hyperlink>
      <w:r>
        <w:rPr>
          <w:rFonts w:ascii="Arial" w:eastAsia="Arial" w:hAnsi="Arial" w:cs="Arial"/>
          <w:sz w:val="18"/>
          <w:szCs w:val="18"/>
        </w:rPr>
        <w:t xml:space="preserve"> to view the current list of products that must comply with CPGs.  Also, CPG supporting documents and background information (such as RMANs) can be found </w:t>
      </w:r>
      <w:hyperlink r:id="rId2">
        <w:r>
          <w:rPr>
            <w:rFonts w:ascii="Arial" w:eastAsia="Arial" w:hAnsi="Arial" w:cs="Arial"/>
            <w:color w:val="1155CC"/>
            <w:sz w:val="18"/>
            <w:szCs w:val="18"/>
            <w:u w:val="single"/>
          </w:rPr>
          <w:t>here</w:t>
        </w:r>
      </w:hyperlink>
      <w:r>
        <w:rPr>
          <w:rFonts w:ascii="Arial" w:eastAsia="Arial" w:hAnsi="Arial" w:cs="Arial"/>
          <w:sz w:val="18"/>
          <w:szCs w:val="18"/>
        </w:rPr>
        <w:t>.</w:t>
      </w:r>
    </w:p>
    <w:p w14:paraId="00000089" w14:textId="77777777" w:rsidR="003A1DE8" w:rsidRDefault="003A1DE8">
      <w:pPr>
        <w:widowControl/>
        <w:rPr>
          <w:rFonts w:ascii="Arial" w:eastAsia="Arial" w:hAnsi="Arial" w:cs="Arial"/>
          <w:sz w:val="18"/>
          <w:szCs w:val="18"/>
        </w:rPr>
      </w:pPr>
    </w:p>
  </w:footnote>
  <w:footnote w:id="2">
    <w:p w14:paraId="0000008A" w14:textId="77777777" w:rsidR="003A1DE8" w:rsidRDefault="000D7DF3">
      <w:pPr>
        <w:widowControl/>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Other environmental attributes refer to product characteristics that provide environmental benefits, excluding recovered materials and energy and water efficiency.  Vendors are required to identify United States Department of Agriculture (USDA) biobased or BioPreferred products; Electronic Product Environmental Assessment Tool (EPEAT) registered products; low Volatile Organic Compound (VOC) products; Safer Choice labeled products; </w:t>
      </w:r>
      <w:r>
        <w:rPr>
          <w:rFonts w:ascii="Arial" w:eastAsia="Arial" w:hAnsi="Arial" w:cs="Arial"/>
          <w:sz w:val="18"/>
          <w:szCs w:val="18"/>
          <w:highlight w:val="white"/>
        </w:rPr>
        <w:t>products that contain Significant New Alternative Policy (SNAP) chemicals or</w:t>
      </w:r>
      <w:r>
        <w:rPr>
          <w:rFonts w:ascii="Arial" w:eastAsia="Arial" w:hAnsi="Arial" w:cs="Arial"/>
          <w:sz w:val="18"/>
          <w:szCs w:val="18"/>
          <w:highlight w:val="white"/>
        </w:rPr>
        <w:t xml:space="preserve"> other alternatives to ozone-depleting substances and high global warming potential hydrofluorocarbons; </w:t>
      </w:r>
      <w:r>
        <w:rPr>
          <w:rFonts w:ascii="Arial" w:eastAsia="Arial" w:hAnsi="Arial" w:cs="Arial"/>
          <w:sz w:val="18"/>
          <w:szCs w:val="18"/>
        </w:rPr>
        <w:t xml:space="preserve">and products that meet or exceed specifications, standards, or labels recommended by EPA through the Environmentally Preferable Purchasing Program.  Visit the </w:t>
      </w:r>
      <w:hyperlink r:id="rId3">
        <w:r>
          <w:rPr>
            <w:rFonts w:ascii="Arial" w:eastAsia="Arial" w:hAnsi="Arial" w:cs="Arial"/>
            <w:color w:val="1155CC"/>
            <w:sz w:val="18"/>
            <w:szCs w:val="18"/>
            <w:u w:val="single"/>
          </w:rPr>
          <w:t>GSA Vendor Support Center</w:t>
        </w:r>
      </w:hyperlink>
      <w:r>
        <w:rPr>
          <w:rFonts w:ascii="Arial" w:eastAsia="Arial" w:hAnsi="Arial" w:cs="Arial"/>
          <w:sz w:val="18"/>
          <w:szCs w:val="18"/>
        </w:rPr>
        <w:t xml:space="preserve"> for more information.</w:t>
      </w:r>
    </w:p>
    <w:p w14:paraId="0000008B" w14:textId="77777777" w:rsidR="003A1DE8" w:rsidRDefault="003A1DE8">
      <w:pPr>
        <w:widowControl/>
        <w:rPr>
          <w:rFonts w:ascii="Arial" w:eastAsia="Arial" w:hAnsi="Arial" w:cs="Arial"/>
          <w:sz w:val="18"/>
          <w:szCs w:val="18"/>
        </w:rPr>
      </w:pPr>
    </w:p>
  </w:footnote>
  <w:footnote w:id="3">
    <w:p w14:paraId="0000008C" w14:textId="77777777" w:rsidR="003A1DE8" w:rsidRDefault="000D7DF3">
      <w:pPr>
        <w:widowControl/>
        <w:rPr>
          <w:sz w:val="20"/>
          <w:szCs w:val="20"/>
        </w:rPr>
      </w:pPr>
      <w:r>
        <w:rPr>
          <w:vertAlign w:val="superscript"/>
        </w:rPr>
        <w:footnoteRef/>
      </w:r>
      <w:r>
        <w:rPr>
          <w:rFonts w:ascii="Arial" w:eastAsia="Arial" w:hAnsi="Arial" w:cs="Arial"/>
          <w:sz w:val="18"/>
          <w:szCs w:val="18"/>
        </w:rPr>
        <w:t xml:space="preserv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77777777" w:rsidR="003A1DE8" w:rsidRDefault="000D7DF3">
    <w:pPr>
      <w:rPr>
        <w:rFonts w:ascii="Arial" w:eastAsia="Arial" w:hAnsi="Arial" w:cs="Arial"/>
        <w:color w:val="111111"/>
        <w:sz w:val="16"/>
        <w:szCs w:val="16"/>
      </w:rPr>
    </w:pPr>
    <w:r>
      <w:rPr>
        <w:rFonts w:ascii="Arial" w:eastAsia="Arial" w:hAnsi="Arial" w:cs="Arial"/>
        <w:color w:val="111111"/>
        <w:sz w:val="16"/>
        <w:szCs w:val="16"/>
      </w:rPr>
      <w:t>Last Updated:  April 15,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5996"/>
    <w:multiLevelType w:val="multilevel"/>
    <w:tmpl w:val="440025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6034A1"/>
    <w:multiLevelType w:val="multilevel"/>
    <w:tmpl w:val="7F08D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755013"/>
    <w:multiLevelType w:val="multilevel"/>
    <w:tmpl w:val="7476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895AA2"/>
    <w:multiLevelType w:val="multilevel"/>
    <w:tmpl w:val="7E5AC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EBD0DCC"/>
    <w:multiLevelType w:val="multilevel"/>
    <w:tmpl w:val="11846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0B4F0D"/>
    <w:multiLevelType w:val="multilevel"/>
    <w:tmpl w:val="EFDEDA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63107369">
    <w:abstractNumId w:val="5"/>
  </w:num>
  <w:num w:numId="2" w16cid:durableId="894582486">
    <w:abstractNumId w:val="3"/>
  </w:num>
  <w:num w:numId="3" w16cid:durableId="1762990579">
    <w:abstractNumId w:val="1"/>
  </w:num>
  <w:num w:numId="4" w16cid:durableId="1744638666">
    <w:abstractNumId w:val="4"/>
  </w:num>
  <w:num w:numId="5" w16cid:durableId="1754080757">
    <w:abstractNumId w:val="0"/>
  </w:num>
  <w:num w:numId="6" w16cid:durableId="862132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E8"/>
    <w:rsid w:val="000D7DF3"/>
    <w:rsid w:val="00136A32"/>
    <w:rsid w:val="003A1DE8"/>
    <w:rsid w:val="00A0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3933B-F0AA-4EB3-98F1-38109962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ind w:left="100"/>
      <w:outlineLvl w:val="1"/>
    </w:pPr>
    <w:rPr>
      <w:rFonts w:ascii="Arial" w:eastAsia="Arial" w:hAnsi="Arial" w:cs="Arial"/>
      <w:sz w:val="24"/>
      <w:szCs w:val="24"/>
    </w:rPr>
  </w:style>
  <w:style w:type="paragraph" w:styleId="Heading3">
    <w:name w:val="heading 3"/>
    <w:basedOn w:val="Normal"/>
    <w:next w:val="Normal"/>
    <w:uiPriority w:val="9"/>
    <w:semiHidden/>
    <w:unhideWhenUsed/>
    <w:qFormat/>
    <w:pPr>
      <w:ind w:left="148"/>
      <w:outlineLvl w:val="2"/>
    </w:pPr>
    <w:rPr>
      <w:rFonts w:ascii="Arial" w:eastAsia="Arial" w:hAnsi="Arial" w:cs="Arial"/>
      <w:sz w:val="23"/>
      <w:szCs w:val="23"/>
    </w:rPr>
  </w:style>
  <w:style w:type="paragraph" w:styleId="Heading4">
    <w:name w:val="heading 4"/>
    <w:basedOn w:val="Normal"/>
    <w:next w:val="Normal"/>
    <w:uiPriority w:val="9"/>
    <w:semiHidden/>
    <w:unhideWhenUsed/>
    <w:qFormat/>
    <w:pPr>
      <w:ind w:left="984" w:hanging="434"/>
      <w:outlineLvl w:val="3"/>
    </w:pPr>
    <w:rPr>
      <w:b/>
      <w:sz w:val="18"/>
      <w:szCs w:val="1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smm/comprehensive-procurement-guideline-cpg-progra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ergy.gov/eere/femp/federal-energy-management-progr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sc.gsa.gov/green/envAppliesProd.cfm" TargetMode="External"/><Relationship Id="rId2" Type="http://schemas.openxmlformats.org/officeDocument/2006/relationships/hyperlink" Target="https://www.epa.gov/smm/regulatory-background-comprehensive-procurement-guideline-program-cpg" TargetMode="External"/><Relationship Id="rId1" Type="http://schemas.openxmlformats.org/officeDocument/2006/relationships/hyperlink" Target="https://www.epa.gov/smm/comprehensive-procurement-guideline-cp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1627</Words>
  <Characters>9277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 Destiny</dc:creator>
  <cp:lastModifiedBy>Lark, Destiny</cp:lastModifiedBy>
  <cp:revision>2</cp:revision>
  <dcterms:created xsi:type="dcterms:W3CDTF">2025-07-18T13:54:00Z</dcterms:created>
  <dcterms:modified xsi:type="dcterms:W3CDTF">2025-07-18T13:54:00Z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2025-07-18T13:54:59Z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b2c0f300-60fe-4d83-a10b-e3d5c6875428</vt:lpwstr>
  </property>
  <property fmtid="{D5CDD505-2E9C-101B-9397-08002B2CF9AE}" pid="8" name="MSIP_Label_3a23c400-78e7-4d42-982d-273adef68ef9_ContentBits">
    <vt:lpwstr>0</vt:lpwstr>
  </property>
  <property fmtid="{D5CDD505-2E9C-101B-9397-08002B2CF9AE}" pid="9" name="MSIP_Label_3a23c400-78e7-4d42-982d-273adef68ef9_Tag">
    <vt:lpwstr>10, 3, 0, 1</vt:lpwstr>
  </property>
</Properties>
</file>